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256DB" w14:textId="77777777" w:rsidR="001774B4" w:rsidRPr="00E57EBE" w:rsidRDefault="001774B4" w:rsidP="000D3C79">
      <w:pPr>
        <w:pStyle w:val="Docketnumber"/>
        <w:rPr>
          <w:sz w:val="24"/>
          <w:szCs w:val="24"/>
        </w:rPr>
      </w:pPr>
      <w:r w:rsidRPr="00E57EBE">
        <w:rPr>
          <w:sz w:val="24"/>
          <w:szCs w:val="24"/>
        </w:rPr>
        <w:t xml:space="preserve">DOCKET NO.  </w:t>
      </w:r>
      <w:r>
        <w:rPr>
          <w:sz w:val="24"/>
          <w:szCs w:val="24"/>
        </w:rPr>
        <w:t>50404</w:t>
      </w:r>
    </w:p>
    <w:p w14:paraId="67FF17F9" w14:textId="77777777" w:rsidR="005876C1" w:rsidRPr="001E0547" w:rsidRDefault="005876C1" w:rsidP="000D3C79">
      <w:pPr>
        <w:jc w:val="center"/>
        <w:rPr>
          <w:b/>
        </w:rPr>
      </w:pPr>
    </w:p>
    <w:tbl>
      <w:tblPr>
        <w:tblW w:w="9461" w:type="dxa"/>
        <w:tblLook w:val="01E0" w:firstRow="1" w:lastRow="1" w:firstColumn="1" w:lastColumn="1" w:noHBand="0" w:noVBand="0"/>
      </w:tblPr>
      <w:tblGrid>
        <w:gridCol w:w="4515"/>
        <w:gridCol w:w="353"/>
        <w:gridCol w:w="4593"/>
      </w:tblGrid>
      <w:tr w:rsidR="001774B4" w:rsidRPr="00FD61D0" w14:paraId="3E62CDBE" w14:textId="77777777" w:rsidTr="001774B4">
        <w:trPr>
          <w:trHeight w:val="1791"/>
        </w:trPr>
        <w:tc>
          <w:tcPr>
            <w:tcW w:w="4515" w:type="dxa"/>
          </w:tcPr>
          <w:p w14:paraId="404795C8" w14:textId="54D7F2AA" w:rsidR="001774B4" w:rsidRPr="0028584B" w:rsidRDefault="001774B4" w:rsidP="000D3C79">
            <w:pPr>
              <w:jc w:val="left"/>
              <w:rPr>
                <w:rFonts w:ascii="Times New Roman Bold" w:hAnsi="Times New Roman Bold"/>
                <w:b/>
                <w:bCs/>
                <w:caps/>
              </w:rPr>
            </w:pPr>
            <w:r w:rsidRPr="00FD61D0">
              <w:rPr>
                <w:b/>
                <w:b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p>
        </w:tc>
        <w:tc>
          <w:tcPr>
            <w:tcW w:w="353" w:type="dxa"/>
          </w:tcPr>
          <w:p w14:paraId="6A28A5ED" w14:textId="77777777" w:rsidR="001774B4" w:rsidRPr="00FD61D0" w:rsidRDefault="001774B4" w:rsidP="000D3C79">
            <w:pPr>
              <w:rPr>
                <w:b/>
                <w:bCs/>
              </w:rPr>
            </w:pPr>
            <w:r w:rsidRPr="00FD61D0">
              <w:rPr>
                <w:b/>
                <w:bCs/>
              </w:rPr>
              <w:t>§</w:t>
            </w:r>
          </w:p>
          <w:p w14:paraId="34725DA0" w14:textId="77777777" w:rsidR="001774B4" w:rsidRPr="00FD61D0" w:rsidRDefault="001774B4" w:rsidP="000D3C79">
            <w:pPr>
              <w:rPr>
                <w:b/>
                <w:bCs/>
              </w:rPr>
            </w:pPr>
            <w:r w:rsidRPr="00FD61D0">
              <w:rPr>
                <w:b/>
                <w:bCs/>
              </w:rPr>
              <w:t>§</w:t>
            </w:r>
          </w:p>
          <w:p w14:paraId="227E8583" w14:textId="77777777" w:rsidR="001774B4" w:rsidRPr="00FD61D0" w:rsidRDefault="001774B4" w:rsidP="000D3C79">
            <w:pPr>
              <w:rPr>
                <w:b/>
                <w:bCs/>
              </w:rPr>
            </w:pPr>
            <w:r w:rsidRPr="00FD61D0">
              <w:rPr>
                <w:b/>
                <w:bCs/>
              </w:rPr>
              <w:t>§</w:t>
            </w:r>
          </w:p>
          <w:p w14:paraId="6AD4C9E1" w14:textId="77777777" w:rsidR="001774B4" w:rsidRPr="00FD61D0" w:rsidRDefault="001774B4" w:rsidP="000D3C79">
            <w:pPr>
              <w:rPr>
                <w:b/>
                <w:bCs/>
              </w:rPr>
            </w:pPr>
            <w:r w:rsidRPr="00FD61D0">
              <w:rPr>
                <w:b/>
                <w:bCs/>
              </w:rPr>
              <w:t>§</w:t>
            </w:r>
          </w:p>
          <w:p w14:paraId="0051AE09" w14:textId="77777777" w:rsidR="001774B4" w:rsidRPr="00FD61D0" w:rsidRDefault="001774B4" w:rsidP="000D3C79">
            <w:pPr>
              <w:rPr>
                <w:b/>
                <w:bCs/>
              </w:rPr>
            </w:pPr>
            <w:r w:rsidRPr="00FD61D0">
              <w:rPr>
                <w:b/>
                <w:bCs/>
              </w:rPr>
              <w:t>§</w:t>
            </w:r>
          </w:p>
          <w:p w14:paraId="588E34F5" w14:textId="77777777" w:rsidR="001774B4" w:rsidRDefault="001774B4" w:rsidP="000D3C79">
            <w:pPr>
              <w:rPr>
                <w:b/>
                <w:bCs/>
              </w:rPr>
            </w:pPr>
            <w:r w:rsidRPr="00FD61D0">
              <w:rPr>
                <w:b/>
                <w:bCs/>
              </w:rPr>
              <w:t>§</w:t>
            </w:r>
          </w:p>
          <w:p w14:paraId="629282DB" w14:textId="77777777" w:rsidR="001774B4" w:rsidRDefault="001774B4" w:rsidP="000D3C79">
            <w:pPr>
              <w:rPr>
                <w:b/>
                <w:bCs/>
              </w:rPr>
            </w:pPr>
            <w:r>
              <w:rPr>
                <w:b/>
                <w:bCs/>
              </w:rPr>
              <w:t>§</w:t>
            </w:r>
          </w:p>
          <w:p w14:paraId="29B2EA58" w14:textId="77777777" w:rsidR="001774B4" w:rsidRDefault="001774B4" w:rsidP="000D3C79">
            <w:pPr>
              <w:rPr>
                <w:b/>
                <w:bCs/>
              </w:rPr>
            </w:pPr>
            <w:r>
              <w:rPr>
                <w:b/>
                <w:bCs/>
              </w:rPr>
              <w:t>§</w:t>
            </w:r>
          </w:p>
          <w:p w14:paraId="4FD50331" w14:textId="77777777" w:rsidR="001774B4" w:rsidRDefault="001774B4" w:rsidP="000D3C79">
            <w:pPr>
              <w:rPr>
                <w:b/>
                <w:bCs/>
              </w:rPr>
            </w:pPr>
            <w:r>
              <w:rPr>
                <w:b/>
                <w:bCs/>
              </w:rPr>
              <w:t>§</w:t>
            </w:r>
          </w:p>
          <w:p w14:paraId="39E844BF" w14:textId="77777777" w:rsidR="001774B4" w:rsidRDefault="001774B4" w:rsidP="000D3C79">
            <w:pPr>
              <w:rPr>
                <w:b/>
                <w:bCs/>
              </w:rPr>
            </w:pPr>
            <w:r>
              <w:rPr>
                <w:b/>
                <w:bCs/>
              </w:rPr>
              <w:t>§</w:t>
            </w:r>
          </w:p>
          <w:p w14:paraId="1EA213FA" w14:textId="77777777" w:rsidR="001774B4" w:rsidRDefault="001774B4" w:rsidP="000D3C79">
            <w:pPr>
              <w:rPr>
                <w:b/>
                <w:bCs/>
              </w:rPr>
            </w:pPr>
            <w:r>
              <w:rPr>
                <w:b/>
                <w:bCs/>
              </w:rPr>
              <w:t>§</w:t>
            </w:r>
          </w:p>
          <w:p w14:paraId="658A653D" w14:textId="4AE52753" w:rsidR="001774B4" w:rsidRPr="00FD61D0" w:rsidRDefault="001774B4" w:rsidP="000D3C79">
            <w:pPr>
              <w:rPr>
                <w:b/>
                <w:bCs/>
              </w:rPr>
            </w:pPr>
            <w:r>
              <w:rPr>
                <w:b/>
                <w:bCs/>
              </w:rPr>
              <w:t>§</w:t>
            </w:r>
          </w:p>
        </w:tc>
        <w:tc>
          <w:tcPr>
            <w:tcW w:w="4593" w:type="dxa"/>
          </w:tcPr>
          <w:p w14:paraId="056942BA" w14:textId="77777777" w:rsidR="001774B4" w:rsidRPr="00FD61D0" w:rsidRDefault="001774B4" w:rsidP="000D3C79">
            <w:pPr>
              <w:pStyle w:val="Docketstyle"/>
              <w:keepNext w:val="0"/>
              <w:spacing w:line="240" w:lineRule="auto"/>
              <w:jc w:val="center"/>
              <w:rPr>
                <w:bCs/>
              </w:rPr>
            </w:pPr>
            <w:r w:rsidRPr="00FD61D0">
              <w:rPr>
                <w:bCs/>
              </w:rPr>
              <w:t>PUBLIC UTILITY COMMISSION</w:t>
            </w:r>
          </w:p>
          <w:p w14:paraId="32317F09" w14:textId="77777777" w:rsidR="001774B4" w:rsidRPr="00FD61D0" w:rsidRDefault="001774B4" w:rsidP="000D3C79">
            <w:pPr>
              <w:pStyle w:val="Docketstyle"/>
              <w:keepNext w:val="0"/>
              <w:spacing w:line="240" w:lineRule="auto"/>
              <w:jc w:val="center"/>
              <w:rPr>
                <w:bCs/>
              </w:rPr>
            </w:pPr>
          </w:p>
          <w:p w14:paraId="2FE34F37" w14:textId="77777777" w:rsidR="001774B4" w:rsidRPr="00FD61D0" w:rsidRDefault="001774B4" w:rsidP="000D3C79">
            <w:pPr>
              <w:pStyle w:val="Docketstyle"/>
              <w:keepNext w:val="0"/>
              <w:spacing w:line="240" w:lineRule="auto"/>
              <w:jc w:val="center"/>
              <w:rPr>
                <w:bCs/>
              </w:rPr>
            </w:pPr>
            <w:r w:rsidRPr="00FD61D0">
              <w:rPr>
                <w:bCs/>
              </w:rPr>
              <w:t>OF TEXAS</w:t>
            </w:r>
          </w:p>
        </w:tc>
      </w:tr>
    </w:tbl>
    <w:p w14:paraId="2014EB34" w14:textId="77777777" w:rsidR="005360B6" w:rsidRDefault="005360B6" w:rsidP="000D3C79">
      <w:pPr>
        <w:pStyle w:val="Documentheading"/>
        <w:keepNext w:val="0"/>
        <w:rPr>
          <w:sz w:val="24"/>
          <w:szCs w:val="24"/>
        </w:rPr>
      </w:pPr>
    </w:p>
    <w:p w14:paraId="53B3B229" w14:textId="5180F842" w:rsidR="00AF3657" w:rsidRPr="00261AFE" w:rsidRDefault="00C311C3" w:rsidP="000D3C79">
      <w:pPr>
        <w:pStyle w:val="Documentheading"/>
        <w:keepNext w:val="0"/>
        <w:rPr>
          <w:sz w:val="24"/>
          <w:szCs w:val="24"/>
        </w:rPr>
      </w:pPr>
      <w:r>
        <w:rPr>
          <w:sz w:val="24"/>
          <w:szCs w:val="24"/>
        </w:rPr>
        <w:t>COMMISSION STAFF’S RECOMMENDATION</w:t>
      </w:r>
      <w:r w:rsidR="008C6C34">
        <w:rPr>
          <w:sz w:val="24"/>
          <w:szCs w:val="24"/>
        </w:rPr>
        <w:t xml:space="preserve"> ON</w:t>
      </w:r>
      <w:r w:rsidR="00F95400">
        <w:rPr>
          <w:sz w:val="24"/>
          <w:szCs w:val="24"/>
        </w:rPr>
        <w:t xml:space="preserve"> FINAL DISPOSITION</w:t>
      </w:r>
      <w:r w:rsidR="008C6C34">
        <w:rPr>
          <w:sz w:val="24"/>
          <w:szCs w:val="24"/>
        </w:rPr>
        <w:t xml:space="preserve"> </w:t>
      </w:r>
    </w:p>
    <w:p w14:paraId="2FC6AECE" w14:textId="77777777" w:rsidR="003744AE" w:rsidRDefault="003744AE" w:rsidP="000D3C79">
      <w:pPr>
        <w:pStyle w:val="Documentheading"/>
        <w:keepNext w:val="0"/>
      </w:pPr>
    </w:p>
    <w:p w14:paraId="742CDB7E" w14:textId="3A727B66" w:rsidR="003744AE" w:rsidRDefault="00653751" w:rsidP="000D3C79">
      <w:pPr>
        <w:pStyle w:val="Heading4"/>
        <w:keepNext w:val="0"/>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w:t>
      </w:r>
      <w:r w:rsidR="00100063" w:rsidRPr="00100063">
        <w:rPr>
          <w:b w:val="0"/>
          <w:sz w:val="24"/>
          <w:szCs w:val="24"/>
        </w:rPr>
        <w:t>Staff of the Public Utility Commission of Texas (Staff</w:t>
      </w:r>
      <w:r w:rsidRPr="00100063">
        <w:rPr>
          <w:b w:val="0"/>
          <w:sz w:val="24"/>
          <w:szCs w:val="24"/>
        </w:rPr>
        <w:t>),</w:t>
      </w:r>
      <w:r w:rsidR="003744AE" w:rsidRPr="00653751">
        <w:rPr>
          <w:b w:val="0"/>
          <w:sz w:val="24"/>
          <w:szCs w:val="24"/>
        </w:rPr>
        <w:t xml:space="preserve"> representing</w:t>
      </w:r>
      <w:r w:rsidR="003744AE">
        <w:rPr>
          <w:b w:val="0"/>
          <w:sz w:val="24"/>
          <w:szCs w:val="24"/>
        </w:rPr>
        <w:t xml:space="preserve"> the public interest</w:t>
      </w:r>
      <w:r w:rsidR="00E54203">
        <w:rPr>
          <w:b w:val="0"/>
          <w:sz w:val="24"/>
          <w:szCs w:val="24"/>
        </w:rPr>
        <w:t>,</w:t>
      </w:r>
      <w:r w:rsidR="003744AE">
        <w:rPr>
          <w:b w:val="0"/>
          <w:sz w:val="24"/>
          <w:szCs w:val="24"/>
        </w:rPr>
        <w:t xml:space="preserve"> and</w:t>
      </w:r>
      <w:r w:rsidR="008C6C34">
        <w:rPr>
          <w:b w:val="0"/>
          <w:sz w:val="24"/>
          <w:szCs w:val="24"/>
        </w:rPr>
        <w:t xml:space="preserve"> </w:t>
      </w:r>
      <w:r w:rsidR="003744AE">
        <w:rPr>
          <w:b w:val="0"/>
          <w:sz w:val="24"/>
          <w:szCs w:val="24"/>
        </w:rPr>
        <w:t>files this</w:t>
      </w:r>
      <w:r w:rsidR="00C311C3">
        <w:rPr>
          <w:b w:val="0"/>
          <w:sz w:val="24"/>
          <w:szCs w:val="24"/>
        </w:rPr>
        <w:t xml:space="preserve"> </w:t>
      </w:r>
      <w:r w:rsidR="00E475F9">
        <w:rPr>
          <w:b w:val="0"/>
          <w:sz w:val="24"/>
          <w:szCs w:val="24"/>
        </w:rPr>
        <w:t>r</w:t>
      </w:r>
      <w:r w:rsidR="00C311C3">
        <w:rPr>
          <w:b w:val="0"/>
          <w:sz w:val="24"/>
          <w:szCs w:val="24"/>
        </w:rPr>
        <w:t>ecommendation</w:t>
      </w:r>
      <w:r w:rsidR="00E475F9">
        <w:rPr>
          <w:b w:val="0"/>
          <w:sz w:val="24"/>
          <w:szCs w:val="24"/>
        </w:rPr>
        <w:t>.</w:t>
      </w:r>
      <w:r w:rsidR="008C6C34">
        <w:rPr>
          <w:b w:val="0"/>
          <w:sz w:val="24"/>
          <w:szCs w:val="24"/>
        </w:rPr>
        <w:t xml:space="preserve"> Staff recommends that the </w:t>
      </w:r>
      <w:r w:rsidR="004F533B">
        <w:rPr>
          <w:b w:val="0"/>
          <w:sz w:val="24"/>
          <w:szCs w:val="24"/>
        </w:rPr>
        <w:t xml:space="preserve">petition </w:t>
      </w:r>
      <w:r w:rsidR="008C6C34">
        <w:rPr>
          <w:b w:val="0"/>
          <w:sz w:val="24"/>
          <w:szCs w:val="24"/>
        </w:rPr>
        <w:t xml:space="preserve">be </w:t>
      </w:r>
      <w:r w:rsidR="008B6B7D">
        <w:rPr>
          <w:b w:val="0"/>
          <w:sz w:val="24"/>
          <w:szCs w:val="24"/>
        </w:rPr>
        <w:t>approved</w:t>
      </w:r>
      <w:r w:rsidR="00135520">
        <w:rPr>
          <w:b w:val="0"/>
          <w:sz w:val="24"/>
          <w:szCs w:val="24"/>
        </w:rPr>
        <w:t>.</w:t>
      </w:r>
      <w:r w:rsidR="00A70425">
        <w:rPr>
          <w:b w:val="0"/>
          <w:sz w:val="24"/>
          <w:szCs w:val="24"/>
        </w:rPr>
        <w:t xml:space="preserve"> I</w:t>
      </w:r>
      <w:r w:rsidR="008C6C34">
        <w:rPr>
          <w:b w:val="0"/>
          <w:sz w:val="24"/>
          <w:szCs w:val="24"/>
        </w:rPr>
        <w:t xml:space="preserve">n support thereof, </w:t>
      </w:r>
      <w:r w:rsidR="00A70425">
        <w:rPr>
          <w:b w:val="0"/>
          <w:sz w:val="24"/>
          <w:szCs w:val="24"/>
        </w:rPr>
        <w:t xml:space="preserve">Staff </w:t>
      </w:r>
      <w:r w:rsidR="00E475F9">
        <w:rPr>
          <w:b w:val="0"/>
          <w:sz w:val="24"/>
          <w:szCs w:val="24"/>
        </w:rPr>
        <w:t xml:space="preserve">would </w:t>
      </w:r>
      <w:r w:rsidR="003744AE">
        <w:rPr>
          <w:b w:val="0"/>
          <w:sz w:val="24"/>
          <w:szCs w:val="24"/>
        </w:rPr>
        <w:t>show the following:</w:t>
      </w:r>
    </w:p>
    <w:p w14:paraId="58C896A2" w14:textId="77777777" w:rsidR="00330766" w:rsidRPr="00330766" w:rsidRDefault="00330766" w:rsidP="000D3C79"/>
    <w:p w14:paraId="66FAC7D8" w14:textId="4824471A" w:rsidR="0061677C" w:rsidRPr="00330766" w:rsidRDefault="00C311C3" w:rsidP="000D3C79">
      <w:pPr>
        <w:pStyle w:val="ListParagraph"/>
        <w:numPr>
          <w:ilvl w:val="0"/>
          <w:numId w:val="10"/>
        </w:numPr>
        <w:spacing w:line="360" w:lineRule="auto"/>
        <w:ind w:left="0" w:firstLine="0"/>
        <w:jc w:val="center"/>
        <w:rPr>
          <w:b/>
          <w:smallCaps/>
        </w:rPr>
      </w:pPr>
      <w:r w:rsidRPr="00330766">
        <w:rPr>
          <w:b/>
          <w:smallCaps/>
        </w:rPr>
        <w:t>B</w:t>
      </w:r>
      <w:r w:rsidR="00330766">
        <w:rPr>
          <w:b/>
          <w:smallCaps/>
        </w:rPr>
        <w:t>ackground</w:t>
      </w:r>
    </w:p>
    <w:p w14:paraId="3DD198E3" w14:textId="7396693E" w:rsidR="007151AB" w:rsidRDefault="00475C4A" w:rsidP="000D3C79">
      <w:pPr>
        <w:spacing w:line="360" w:lineRule="auto"/>
      </w:pPr>
      <w:r>
        <w:tab/>
      </w:r>
      <w:r w:rsidR="00F37577">
        <w:t xml:space="preserve">On January 2, 2020, Sterling </w:t>
      </w:r>
      <w:proofErr w:type="spellStart"/>
      <w:r w:rsidR="00F37577">
        <w:t>Deason</w:t>
      </w:r>
      <w:proofErr w:type="spellEnd"/>
      <w:r w:rsidR="00F37577">
        <w:t xml:space="preserve"> O'Donnell and Darwin </w:t>
      </w:r>
      <w:proofErr w:type="spellStart"/>
      <w:r w:rsidR="00F37577">
        <w:t>Deason</w:t>
      </w:r>
      <w:proofErr w:type="spellEnd"/>
      <w:r w:rsidR="00F37577">
        <w:t xml:space="preserve">, Co-Trustees of the Sterling </w:t>
      </w:r>
      <w:proofErr w:type="spellStart"/>
      <w:r w:rsidR="00F37577">
        <w:t>Deason</w:t>
      </w:r>
      <w:proofErr w:type="spellEnd"/>
      <w:r w:rsidR="00F37577">
        <w:t xml:space="preserve"> O'Donnell DD 2012 Trust under agreement of the DD 2014-B Grantor Retained Annuity Trust (Petitioner)</w:t>
      </w:r>
      <w:r w:rsidR="00F95400">
        <w:t>,</w:t>
      </w:r>
      <w:r w:rsidR="00F37577">
        <w:t xml:space="preserve"> </w:t>
      </w:r>
      <w:r w:rsidR="00F37577" w:rsidRPr="004A4E81">
        <w:t xml:space="preserve">filed a petition for </w:t>
      </w:r>
      <w:r w:rsidR="008C4885">
        <w:t xml:space="preserve">streamlined </w:t>
      </w:r>
      <w:r w:rsidR="00F37577" w:rsidRPr="004A4E81">
        <w:t>expedited release</w:t>
      </w:r>
      <w:r w:rsidR="00F37577" w:rsidRPr="00DA6F2A">
        <w:rPr>
          <w:rFonts w:eastAsiaTheme="minorHAnsi"/>
        </w:rPr>
        <w:t xml:space="preserve"> </w:t>
      </w:r>
      <w:r w:rsidR="00F37577" w:rsidRPr="00DA6F2A">
        <w:t>to amend Marilee Special Utility District</w:t>
      </w:r>
      <w:r w:rsidR="00F95400">
        <w:t>’</w:t>
      </w:r>
      <w:r w:rsidR="00F37577" w:rsidRPr="00DA6F2A">
        <w:t>s</w:t>
      </w:r>
      <w:r w:rsidR="00F37577" w:rsidRPr="00DA6F2A">
        <w:rPr>
          <w:rFonts w:eastAsiaTheme="minorHAnsi"/>
        </w:rPr>
        <w:t xml:space="preserve"> </w:t>
      </w:r>
      <w:r w:rsidR="00BB42B1">
        <w:rPr>
          <w:rFonts w:eastAsiaTheme="minorHAnsi"/>
        </w:rPr>
        <w:t xml:space="preserve">(Marilee SUD) </w:t>
      </w:r>
      <w:r w:rsidR="00F37577" w:rsidRPr="00DA6F2A">
        <w:rPr>
          <w:rFonts w:eastAsiaTheme="minorHAnsi"/>
        </w:rPr>
        <w:t xml:space="preserve">water </w:t>
      </w:r>
      <w:r w:rsidR="00330766">
        <w:rPr>
          <w:rFonts w:eastAsiaTheme="minorHAnsi"/>
        </w:rPr>
        <w:t>c</w:t>
      </w:r>
      <w:r w:rsidR="00F37577" w:rsidRPr="00DA6F2A">
        <w:rPr>
          <w:rFonts w:eastAsiaTheme="minorHAnsi"/>
        </w:rPr>
        <w:t xml:space="preserve">ertificate of </w:t>
      </w:r>
      <w:r w:rsidR="00330766">
        <w:rPr>
          <w:rFonts w:eastAsiaTheme="minorHAnsi"/>
        </w:rPr>
        <w:t>c</w:t>
      </w:r>
      <w:r w:rsidR="00F37577" w:rsidRPr="00DA6F2A">
        <w:rPr>
          <w:rFonts w:eastAsiaTheme="minorHAnsi"/>
        </w:rPr>
        <w:t xml:space="preserve">onvenience and </w:t>
      </w:r>
      <w:r w:rsidR="00330766">
        <w:rPr>
          <w:rFonts w:eastAsiaTheme="minorHAnsi"/>
        </w:rPr>
        <w:t>n</w:t>
      </w:r>
      <w:r w:rsidR="00F37577" w:rsidRPr="00DA6F2A">
        <w:rPr>
          <w:rFonts w:eastAsiaTheme="minorHAnsi"/>
        </w:rPr>
        <w:t xml:space="preserve">ecessity </w:t>
      </w:r>
      <w:r w:rsidR="00B639CE">
        <w:rPr>
          <w:rFonts w:eastAsiaTheme="minorHAnsi"/>
        </w:rPr>
        <w:t xml:space="preserve">(CCN) </w:t>
      </w:r>
      <w:r w:rsidR="00F37577" w:rsidRPr="00DA6F2A">
        <w:rPr>
          <w:rFonts w:eastAsiaTheme="minorHAnsi"/>
        </w:rPr>
        <w:t xml:space="preserve">No. </w:t>
      </w:r>
      <w:r w:rsidR="00F37577" w:rsidRPr="00DA6F2A">
        <w:t xml:space="preserve">10150 </w:t>
      </w:r>
      <w:r w:rsidR="00F37577" w:rsidRPr="00DA6F2A">
        <w:rPr>
          <w:rFonts w:eastAsiaTheme="minorHAnsi"/>
        </w:rPr>
        <w:t>in Collin County</w:t>
      </w:r>
      <w:r w:rsidR="00F37577">
        <w:rPr>
          <w:szCs w:val="24"/>
        </w:rPr>
        <w:t>,</w:t>
      </w:r>
      <w:r w:rsidR="00F37577" w:rsidRPr="000B6CC0">
        <w:rPr>
          <w:bCs/>
        </w:rPr>
        <w:t xml:space="preserve"> under Texas Water Code </w:t>
      </w:r>
      <w:r w:rsidR="00CB71D3">
        <w:rPr>
          <w:bCs/>
        </w:rPr>
        <w:t xml:space="preserve">(TWC) </w:t>
      </w:r>
      <w:r w:rsidR="00F37577" w:rsidRPr="000B6CC0">
        <w:rPr>
          <w:bCs/>
        </w:rPr>
        <w:t>§ 13.254</w:t>
      </w:r>
      <w:r w:rsidR="00F37577">
        <w:rPr>
          <w:bCs/>
        </w:rPr>
        <w:t>1</w:t>
      </w:r>
      <w:r w:rsidR="00F37577" w:rsidRPr="000B6CC0">
        <w:rPr>
          <w:bCs/>
        </w:rPr>
        <w:t>(</w:t>
      </w:r>
      <w:r w:rsidR="00F37577">
        <w:rPr>
          <w:bCs/>
        </w:rPr>
        <w:t>b</w:t>
      </w:r>
      <w:r w:rsidR="00F37577" w:rsidRPr="000B6CC0">
        <w:rPr>
          <w:bCs/>
        </w:rPr>
        <w:t>) and 16 Texas Administrative Code (TAC)</w:t>
      </w:r>
      <w:r w:rsidR="00F37577">
        <w:rPr>
          <w:bCs/>
        </w:rPr>
        <w:t xml:space="preserve"> </w:t>
      </w:r>
      <w:r w:rsidR="00F37577" w:rsidRPr="000B6CC0">
        <w:rPr>
          <w:bCs/>
        </w:rPr>
        <w:t xml:space="preserve">§ </w:t>
      </w:r>
      <w:r w:rsidR="00F37577">
        <w:rPr>
          <w:bCs/>
        </w:rPr>
        <w:t>24.245</w:t>
      </w:r>
      <w:r w:rsidR="00F37577" w:rsidRPr="000B6CC0">
        <w:rPr>
          <w:bCs/>
        </w:rPr>
        <w:t>(</w:t>
      </w:r>
      <w:r w:rsidR="00F37577" w:rsidRPr="00722DEF">
        <w:rPr>
          <w:bCs/>
          <w:i/>
        </w:rPr>
        <w:t>l</w:t>
      </w:r>
      <w:r w:rsidR="00F37577">
        <w:rPr>
          <w:bCs/>
        </w:rPr>
        <w:t>).</w:t>
      </w:r>
      <w:r w:rsidR="0009272E">
        <w:rPr>
          <w:bCs/>
        </w:rPr>
        <w:t xml:space="preserve">  </w:t>
      </w:r>
      <w:r w:rsidR="0009272E" w:rsidRPr="006D428C">
        <w:rPr>
          <w:bCs/>
        </w:rPr>
        <w:t xml:space="preserve">The Petitioner </w:t>
      </w:r>
      <w:r w:rsidR="006D428C">
        <w:rPr>
          <w:bCs/>
        </w:rPr>
        <w:t>filed an amended application on April 27, 2021. The Petitioner supplemented the amended application on April 28, 2021.</w:t>
      </w:r>
    </w:p>
    <w:p w14:paraId="01B60FC8" w14:textId="65846844" w:rsidR="00FD73AB" w:rsidRDefault="00C025F9" w:rsidP="00FD73AB">
      <w:pPr>
        <w:spacing w:line="360" w:lineRule="auto"/>
        <w:rPr>
          <w:szCs w:val="24"/>
        </w:rPr>
      </w:pPr>
      <w:r>
        <w:tab/>
      </w:r>
      <w:r w:rsidR="005876C1" w:rsidRPr="006D428C">
        <w:rPr>
          <w:szCs w:val="24"/>
        </w:rPr>
        <w:t xml:space="preserve">On </w:t>
      </w:r>
      <w:r w:rsidR="009F0F94" w:rsidRPr="006D428C">
        <w:rPr>
          <w:szCs w:val="24"/>
        </w:rPr>
        <w:t>June</w:t>
      </w:r>
      <w:r w:rsidR="00F37577" w:rsidRPr="006D428C">
        <w:rPr>
          <w:szCs w:val="24"/>
        </w:rPr>
        <w:t xml:space="preserve"> </w:t>
      </w:r>
      <w:r w:rsidR="009F0F94" w:rsidRPr="006D428C">
        <w:rPr>
          <w:szCs w:val="24"/>
        </w:rPr>
        <w:t>1</w:t>
      </w:r>
      <w:r w:rsidR="006D428C">
        <w:rPr>
          <w:szCs w:val="24"/>
        </w:rPr>
        <w:t>0</w:t>
      </w:r>
      <w:r w:rsidR="005876C1" w:rsidRPr="006D428C">
        <w:rPr>
          <w:szCs w:val="24"/>
        </w:rPr>
        <w:t>, 202</w:t>
      </w:r>
      <w:r w:rsidR="006D428C">
        <w:rPr>
          <w:szCs w:val="24"/>
        </w:rPr>
        <w:t>1</w:t>
      </w:r>
      <w:r w:rsidR="005876C1" w:rsidRPr="006D428C">
        <w:rPr>
          <w:szCs w:val="24"/>
        </w:rPr>
        <w:t xml:space="preserve">, </w:t>
      </w:r>
      <w:r w:rsidR="005876C1" w:rsidRPr="006D428C">
        <w:t xml:space="preserve">Order No. </w:t>
      </w:r>
      <w:r w:rsidR="006D428C">
        <w:t>12</w:t>
      </w:r>
      <w:r w:rsidR="0009272E" w:rsidRPr="006D428C">
        <w:t xml:space="preserve"> was issued</w:t>
      </w:r>
      <w:r w:rsidR="00E475F9" w:rsidRPr="006D428C">
        <w:t xml:space="preserve">, </w:t>
      </w:r>
      <w:r w:rsidR="005876C1" w:rsidRPr="006D428C">
        <w:rPr>
          <w:szCs w:val="24"/>
        </w:rPr>
        <w:t xml:space="preserve">establishing a deadline of </w:t>
      </w:r>
      <w:r w:rsidR="009F0F94" w:rsidRPr="006D428C">
        <w:rPr>
          <w:szCs w:val="24"/>
        </w:rPr>
        <w:t>June</w:t>
      </w:r>
      <w:r w:rsidR="00F37577" w:rsidRPr="006D428C">
        <w:rPr>
          <w:szCs w:val="24"/>
        </w:rPr>
        <w:t xml:space="preserve"> </w:t>
      </w:r>
      <w:r w:rsidR="009F0F94" w:rsidRPr="006D428C">
        <w:rPr>
          <w:szCs w:val="24"/>
        </w:rPr>
        <w:t>2</w:t>
      </w:r>
      <w:r w:rsidR="006D428C">
        <w:rPr>
          <w:szCs w:val="24"/>
        </w:rPr>
        <w:t>5</w:t>
      </w:r>
      <w:r w:rsidR="005876C1" w:rsidRPr="006D428C">
        <w:rPr>
          <w:szCs w:val="24"/>
        </w:rPr>
        <w:t>, 202</w:t>
      </w:r>
      <w:r w:rsidR="006D428C">
        <w:rPr>
          <w:szCs w:val="24"/>
        </w:rPr>
        <w:t>1</w:t>
      </w:r>
      <w:r w:rsidR="005876C1" w:rsidRPr="006D428C">
        <w:rPr>
          <w:szCs w:val="24"/>
        </w:rPr>
        <w:t xml:space="preserve">, for Staff to file a recommendation on </w:t>
      </w:r>
      <w:r w:rsidR="009F0F94" w:rsidRPr="006D428C">
        <w:rPr>
          <w:szCs w:val="24"/>
        </w:rPr>
        <w:t>final disposition</w:t>
      </w:r>
      <w:r w:rsidR="005876C1" w:rsidRPr="006D428C">
        <w:rPr>
          <w:szCs w:val="24"/>
        </w:rPr>
        <w:t>.</w:t>
      </w:r>
      <w:r w:rsidR="005876C1">
        <w:rPr>
          <w:szCs w:val="24"/>
        </w:rPr>
        <w:t xml:space="preserve"> This pleading, there</w:t>
      </w:r>
      <w:r w:rsidR="005876C1" w:rsidRPr="0063521B">
        <w:rPr>
          <w:szCs w:val="24"/>
        </w:rPr>
        <w:t>fore, is timely file</w:t>
      </w:r>
      <w:r w:rsidR="005876C1">
        <w:rPr>
          <w:szCs w:val="24"/>
        </w:rPr>
        <w:t>d.</w:t>
      </w:r>
    </w:p>
    <w:p w14:paraId="6B1DFC3B" w14:textId="77777777" w:rsidR="00D67CFD" w:rsidRPr="00D67CFD" w:rsidRDefault="00D67CFD" w:rsidP="00C77FD7">
      <w:pPr>
        <w:pStyle w:val="ListParagraph"/>
        <w:ind w:left="0"/>
        <w:rPr>
          <w:b/>
        </w:rPr>
      </w:pPr>
    </w:p>
    <w:p w14:paraId="5DD1BE8A" w14:textId="49FB0377" w:rsidR="00C025F9" w:rsidRPr="00320E5B" w:rsidRDefault="009F0F94" w:rsidP="000D3C79">
      <w:pPr>
        <w:pStyle w:val="ListParagraph"/>
        <w:numPr>
          <w:ilvl w:val="0"/>
          <w:numId w:val="10"/>
        </w:numPr>
        <w:spacing w:line="360" w:lineRule="auto"/>
        <w:ind w:left="0" w:firstLine="0"/>
        <w:jc w:val="center"/>
        <w:rPr>
          <w:b/>
        </w:rPr>
      </w:pPr>
      <w:r>
        <w:rPr>
          <w:b/>
          <w:smallCaps/>
        </w:rPr>
        <w:t>Recommendation</w:t>
      </w:r>
    </w:p>
    <w:p w14:paraId="6EFFA8D2" w14:textId="407D4958" w:rsidR="003268A6" w:rsidRDefault="00E57BC8" w:rsidP="000D3C79">
      <w:pPr>
        <w:spacing w:line="360" w:lineRule="auto"/>
        <w:ind w:firstLine="720"/>
      </w:pPr>
      <w:r>
        <w:t xml:space="preserve">As detailed in the attached memorandum from </w:t>
      </w:r>
      <w:r w:rsidR="00F37577">
        <w:rPr>
          <w:bCs/>
          <w:szCs w:val="24"/>
        </w:rPr>
        <w:t>Patricia Garcia</w:t>
      </w:r>
      <w:r w:rsidR="00F37577" w:rsidRPr="00722DEF">
        <w:rPr>
          <w:szCs w:val="24"/>
        </w:rPr>
        <w:t xml:space="preserve"> </w:t>
      </w:r>
      <w:r>
        <w:t xml:space="preserve">in the Commission’s </w:t>
      </w:r>
      <w:r w:rsidR="00116421">
        <w:t xml:space="preserve">Infrastructure </w:t>
      </w:r>
      <w:r>
        <w:t xml:space="preserve">Division, </w:t>
      </w:r>
      <w:r w:rsidR="003268A6">
        <w:t>Staff has reviewed</w:t>
      </w:r>
      <w:r w:rsidR="001476F8">
        <w:t xml:space="preserve"> the amended</w:t>
      </w:r>
      <w:r w:rsidR="003268A6">
        <w:t xml:space="preserve"> </w:t>
      </w:r>
      <w:r w:rsidR="000242A2">
        <w:t xml:space="preserve">petition for </w:t>
      </w:r>
      <w:r w:rsidR="008C4885">
        <w:t xml:space="preserve">streamlined </w:t>
      </w:r>
      <w:r w:rsidR="000242A2">
        <w:t xml:space="preserve">expedited release </w:t>
      </w:r>
      <w:r w:rsidR="003268A6">
        <w:t xml:space="preserve">and supplemental information filed by </w:t>
      </w:r>
      <w:r w:rsidR="005876C1">
        <w:t xml:space="preserve">the Petitioner </w:t>
      </w:r>
      <w:r w:rsidR="000242A2">
        <w:t xml:space="preserve">and recommends that it be </w:t>
      </w:r>
      <w:r w:rsidR="002B1C35">
        <w:t>approved</w:t>
      </w:r>
      <w:r w:rsidR="003268A6">
        <w:t>.</w:t>
      </w:r>
      <w:r w:rsidR="004113B0">
        <w:t xml:space="preserve">  The map and digital data submitted by the Petitioner provide adequate information to demonstrate that </w:t>
      </w:r>
      <w:r w:rsidR="004113B0">
        <w:lastRenderedPageBreak/>
        <w:t>the</w:t>
      </w:r>
      <w:r w:rsidR="001476F8">
        <w:t xml:space="preserve"> amended</w:t>
      </w:r>
      <w:r w:rsidR="004113B0">
        <w:t xml:space="preserve"> petition satisfies the requirements of TWC § 13.254</w:t>
      </w:r>
      <w:r w:rsidR="007944EE">
        <w:t>1</w:t>
      </w:r>
      <w:r w:rsidR="004113B0">
        <w:t>(</w:t>
      </w:r>
      <w:r w:rsidR="007944EE">
        <w:t>b</w:t>
      </w:r>
      <w:r w:rsidR="004113B0">
        <w:t>) and 16 TAC § 24.245(</w:t>
      </w:r>
      <w:r w:rsidR="007944EE" w:rsidRPr="007944EE">
        <w:rPr>
          <w:i/>
          <w:iCs/>
        </w:rPr>
        <w:t>l</w:t>
      </w:r>
      <w:r w:rsidR="004113B0">
        <w:t xml:space="preserve">). Specifically, the petition shows that the property for which </w:t>
      </w:r>
      <w:r w:rsidR="007944EE">
        <w:t>the Petitioner</w:t>
      </w:r>
      <w:r w:rsidR="004113B0">
        <w:t xml:space="preserve"> seeks expedited release is</w:t>
      </w:r>
      <w:r w:rsidR="007944EE">
        <w:t xml:space="preserve"> located in Collin</w:t>
      </w:r>
      <w:r w:rsidR="001476F8">
        <w:t xml:space="preserve"> </w:t>
      </w:r>
      <w:r w:rsidR="007944EE">
        <w:t>Count</w:t>
      </w:r>
      <w:r w:rsidR="000D07DB">
        <w:t>y</w:t>
      </w:r>
      <w:r w:rsidR="007944EE">
        <w:t xml:space="preserve">, which </w:t>
      </w:r>
      <w:r w:rsidR="000D07DB">
        <w:t>is a</w:t>
      </w:r>
      <w:r w:rsidR="007944EE">
        <w:t xml:space="preserve"> qualifying count</w:t>
      </w:r>
      <w:r w:rsidR="000D07DB">
        <w:t>y</w:t>
      </w:r>
      <w:r w:rsidR="00783181">
        <w:t>;</w:t>
      </w:r>
      <w:r w:rsidR="007944EE">
        <w:t xml:space="preserve"> is not receiving water utility service</w:t>
      </w:r>
      <w:r w:rsidR="00783181">
        <w:t>;</w:t>
      </w:r>
      <w:r w:rsidR="007944EE">
        <w:t xml:space="preserve"> and that the aggregated, contiguous tracts of land make up a single property that is at least 25 acres. Therefore, Staff recommends that the </w:t>
      </w:r>
      <w:r w:rsidR="001476F8">
        <w:t xml:space="preserve">amended </w:t>
      </w:r>
      <w:r w:rsidR="007944EE">
        <w:t>petition be approved</w:t>
      </w:r>
      <w:r w:rsidR="00B45DE8">
        <w:t>.</w:t>
      </w:r>
    </w:p>
    <w:p w14:paraId="1CBEE87C" w14:textId="310364CE" w:rsidR="00695647" w:rsidRDefault="00695647" w:rsidP="00695647">
      <w:pPr>
        <w:spacing w:line="360" w:lineRule="auto"/>
        <w:ind w:firstLine="720"/>
      </w:pPr>
      <w:r>
        <w:t xml:space="preserve">In its pleadings, Marilee SUD </w:t>
      </w:r>
      <w:r w:rsidR="00676838">
        <w:t xml:space="preserve">contends </w:t>
      </w:r>
      <w:r>
        <w:t>that the application should be denied</w:t>
      </w:r>
      <w:r w:rsidR="00676838">
        <w:t>.  Staff will address those arguments here</w:t>
      </w:r>
      <w:r>
        <w:t>.</w:t>
      </w:r>
    </w:p>
    <w:p w14:paraId="0F85214C" w14:textId="033C14C3" w:rsidR="00AA2C1B" w:rsidRPr="007F2414" w:rsidRDefault="000702E1" w:rsidP="007F2414">
      <w:pPr>
        <w:pStyle w:val="ListParagraph"/>
        <w:numPr>
          <w:ilvl w:val="0"/>
          <w:numId w:val="19"/>
        </w:numPr>
        <w:spacing w:line="360" w:lineRule="auto"/>
        <w:rPr>
          <w:b/>
          <w:bCs/>
        </w:rPr>
      </w:pPr>
      <w:r>
        <w:rPr>
          <w:b/>
          <w:bCs/>
        </w:rPr>
        <w:t>Petitioner Addressed Commissioners’ Concerns</w:t>
      </w:r>
    </w:p>
    <w:p w14:paraId="1C64A490" w14:textId="7F8ED8D2" w:rsidR="00736D35" w:rsidRDefault="00736D35" w:rsidP="00300206">
      <w:pPr>
        <w:spacing w:line="360" w:lineRule="auto"/>
        <w:ind w:firstLine="720"/>
      </w:pPr>
      <w:r>
        <w:t xml:space="preserve">On April 7, 2021, the Commission remanded this case to Docket Management to give the </w:t>
      </w:r>
      <w:r w:rsidR="00783181">
        <w:t>P</w:t>
      </w:r>
      <w:r>
        <w:t>etitioner an opp</w:t>
      </w:r>
      <w:r w:rsidRPr="00AA2C1B">
        <w:t>ortunity</w:t>
      </w:r>
      <w:r>
        <w:t xml:space="preserve"> to amend its original petition. In its Order, the Commission noted that the petition in Docket </w:t>
      </w:r>
      <w:r w:rsidR="00783181">
        <w:t xml:space="preserve">No. </w:t>
      </w:r>
      <w:r>
        <w:t>46866 was denied because the petitioner failed to demonstrate that the residence served by water meter 1528 was not on the tract of land to be released.</w:t>
      </w:r>
      <w:r>
        <w:rPr>
          <w:rStyle w:val="FootnoteReference"/>
        </w:rPr>
        <w:footnoteReference w:id="1"/>
      </w:r>
      <w:r>
        <w:t xml:space="preserve"> In this docket, the </w:t>
      </w:r>
      <w:r w:rsidR="00D67980">
        <w:t>P</w:t>
      </w:r>
      <w:r>
        <w:t xml:space="preserve">etitioner did provide documentation relating to that residence, however the </w:t>
      </w:r>
      <w:r w:rsidR="00D67980">
        <w:t>petition</w:t>
      </w:r>
      <w:r>
        <w:t xml:space="preserve"> did not </w:t>
      </w:r>
      <w:r w:rsidR="00D67980">
        <w:t>provide</w:t>
      </w:r>
      <w:r>
        <w:t xml:space="preserve"> evidence that meter 1528 itself was not on the tract of land to be released. </w:t>
      </w:r>
      <w:r w:rsidR="00300206">
        <w:t xml:space="preserve">As detailed in the attached memorandum from </w:t>
      </w:r>
      <w:r w:rsidR="00300206">
        <w:rPr>
          <w:bCs/>
          <w:szCs w:val="24"/>
        </w:rPr>
        <w:t>Patricia Garcia</w:t>
      </w:r>
      <w:r w:rsidR="00300206" w:rsidRPr="00722DEF">
        <w:rPr>
          <w:szCs w:val="24"/>
        </w:rPr>
        <w:t xml:space="preserve"> </w:t>
      </w:r>
      <w:r w:rsidR="00300206">
        <w:t>in the Commission’s Infrastructure Division, Petitioner’s amended petition</w:t>
      </w:r>
      <w:r w:rsidR="00D67980">
        <w:t xml:space="preserve"> requests release of an area of land that</w:t>
      </w:r>
      <w:r w:rsidR="00300206">
        <w:t xml:space="preserve"> does not contain any of Marilee SUD’s meters.</w:t>
      </w:r>
    </w:p>
    <w:p w14:paraId="14BDD3A6" w14:textId="19A06465" w:rsidR="00D67980" w:rsidRDefault="007F2414" w:rsidP="00D67980">
      <w:pPr>
        <w:spacing w:line="360" w:lineRule="auto"/>
        <w:ind w:firstLine="720"/>
      </w:pPr>
      <w:r>
        <w:t xml:space="preserve">Marilee SUD states that the current amended petition should be denied for the same reasons the Commission denied the petition in </w:t>
      </w:r>
      <w:r w:rsidR="00300206">
        <w:t>D</w:t>
      </w:r>
      <w:r>
        <w:t xml:space="preserve">ocket </w:t>
      </w:r>
      <w:r w:rsidR="00783181">
        <w:t xml:space="preserve">No. </w:t>
      </w:r>
      <w:r>
        <w:t>46866.</w:t>
      </w:r>
      <w:r>
        <w:rPr>
          <w:rStyle w:val="FootnoteReference"/>
        </w:rPr>
        <w:footnoteReference w:id="2"/>
      </w:r>
      <w:r>
        <w:t xml:space="preserve"> </w:t>
      </w:r>
      <w:r w:rsidR="006A0CCE">
        <w:t>However, as</w:t>
      </w:r>
      <w:r w:rsidR="00D67980">
        <w:t xml:space="preserve"> noted above, the Commission denied the petition in Docket</w:t>
      </w:r>
      <w:r w:rsidR="008C69E5">
        <w:t xml:space="preserve"> No.</w:t>
      </w:r>
      <w:r w:rsidR="00D67980">
        <w:t xml:space="preserve"> 46866 because the Petitioner did not prove that the requested area to be released did not contain actual meters or residences served by Marilee SUD. The </w:t>
      </w:r>
      <w:r w:rsidR="00765CBC">
        <w:t>P</w:t>
      </w:r>
      <w:r w:rsidR="00D67980">
        <w:t>etitioner’s current petition and map do provide evidence that the property to be released does not contain meters owned by or residences served by the utility.</w:t>
      </w:r>
      <w:r w:rsidR="00765CBC">
        <w:rPr>
          <w:rStyle w:val="FootnoteReference"/>
        </w:rPr>
        <w:footnoteReference w:id="3"/>
      </w:r>
      <w:r w:rsidR="00D67980">
        <w:t xml:space="preserve"> Therefore, the Commission’s decision in Docket</w:t>
      </w:r>
      <w:r w:rsidR="008C69E5">
        <w:t xml:space="preserve"> No.</w:t>
      </w:r>
      <w:r w:rsidR="00D67980">
        <w:t xml:space="preserve"> 46866 </w:t>
      </w:r>
      <w:r w:rsidR="00783181">
        <w:t>is distinguishable from this proceeding and is not precedent</w:t>
      </w:r>
      <w:r w:rsidR="008C69E5">
        <w:t xml:space="preserve"> </w:t>
      </w:r>
      <w:r w:rsidR="00783181">
        <w:t>for</w:t>
      </w:r>
      <w:r w:rsidR="00D67980">
        <w:t xml:space="preserve"> denial of the </w:t>
      </w:r>
      <w:r w:rsidR="00783181">
        <w:t xml:space="preserve">Petitioner’s </w:t>
      </w:r>
      <w:r w:rsidR="00D67980">
        <w:t xml:space="preserve">amended petition. </w:t>
      </w:r>
      <w:r w:rsidR="00783181">
        <w:t>Rather</w:t>
      </w:r>
      <w:r w:rsidR="00D67980">
        <w:t xml:space="preserve">, Staff asserts that the decision in Docket </w:t>
      </w:r>
      <w:r w:rsidR="008C69E5">
        <w:t xml:space="preserve">No. </w:t>
      </w:r>
      <w:r w:rsidR="00D67980">
        <w:t>46866 weighs in favor of approval of the current petition.</w:t>
      </w:r>
    </w:p>
    <w:p w14:paraId="66D1E87B" w14:textId="77777777" w:rsidR="007F2414" w:rsidRPr="007F2414" w:rsidRDefault="007F2414" w:rsidP="007F2414">
      <w:pPr>
        <w:spacing w:line="360" w:lineRule="auto"/>
        <w:rPr>
          <w:b/>
          <w:bCs/>
        </w:rPr>
      </w:pPr>
    </w:p>
    <w:p w14:paraId="4E6D5118" w14:textId="2E3AF43E" w:rsidR="00984A23" w:rsidRDefault="00AA2C1B" w:rsidP="00CD065B">
      <w:pPr>
        <w:spacing w:line="360" w:lineRule="auto"/>
        <w:ind w:firstLine="720"/>
      </w:pPr>
      <w:r>
        <w:rPr>
          <w:b/>
          <w:bCs/>
        </w:rPr>
        <w:lastRenderedPageBreak/>
        <w:t xml:space="preserve">B. </w:t>
      </w:r>
      <w:r w:rsidR="00984A23">
        <w:rPr>
          <w:b/>
          <w:bCs/>
        </w:rPr>
        <w:t>Receiving Water Service</w:t>
      </w:r>
    </w:p>
    <w:p w14:paraId="41741AF8" w14:textId="7E924642" w:rsidR="00F94FF3" w:rsidRDefault="00765CBC" w:rsidP="00CD065B">
      <w:pPr>
        <w:spacing w:line="360" w:lineRule="auto"/>
        <w:ind w:firstLine="720"/>
      </w:pPr>
      <w:r>
        <w:t xml:space="preserve">Staff provided arguments relating to the standard governing water service in its first final recommendation. For review, Staff provides those arguments again. </w:t>
      </w:r>
      <w:r w:rsidR="00ED0688">
        <w:t>Marilee SUD asserts that the requested area is receiving water service</w:t>
      </w:r>
      <w:r w:rsidR="0003479D">
        <w:t xml:space="preserve"> through three active water meters, three water lines running through the property, and a 6” water line running adjacent to the property.</w:t>
      </w:r>
      <w:r w:rsidR="0003479D">
        <w:rPr>
          <w:rStyle w:val="FootnoteReference"/>
        </w:rPr>
        <w:footnoteReference w:id="4"/>
      </w:r>
      <w:r w:rsidR="0003479D">
        <w:t xml:space="preserve">  </w:t>
      </w:r>
      <w:r w:rsidR="00D860C6">
        <w:t xml:space="preserve">Staff recommends that these three elements are not sufficient to meet the standard of </w:t>
      </w:r>
      <w:r w:rsidR="00A70A51">
        <w:t xml:space="preserve">“receiving” water service.  </w:t>
      </w:r>
      <w:r w:rsidR="00F94FF3">
        <w:t xml:space="preserve">To receive water service, a retail water utility must have </w:t>
      </w:r>
      <w:r w:rsidR="00D05674">
        <w:t>“</w:t>
      </w:r>
      <w:r w:rsidR="00D05674">
        <w:rPr>
          <w:sz w:val="23"/>
          <w:szCs w:val="23"/>
        </w:rPr>
        <w:t xml:space="preserve">facilities or lines committed to providing water </w:t>
      </w:r>
      <w:r w:rsidR="00D05674" w:rsidRPr="00FA1D8D">
        <w:rPr>
          <w:sz w:val="23"/>
          <w:szCs w:val="23"/>
        </w:rPr>
        <w:t>to the particular tract</w:t>
      </w:r>
      <w:r w:rsidR="00D05674">
        <w:rPr>
          <w:i/>
          <w:iCs/>
          <w:sz w:val="23"/>
          <w:szCs w:val="23"/>
        </w:rPr>
        <w:t xml:space="preserve"> </w:t>
      </w:r>
      <w:r w:rsidR="00D05674">
        <w:rPr>
          <w:sz w:val="23"/>
          <w:szCs w:val="23"/>
        </w:rPr>
        <w:t xml:space="preserve">or has performed acts or supplied anything </w:t>
      </w:r>
      <w:r w:rsidR="00D05674" w:rsidRPr="00FA1D8D">
        <w:rPr>
          <w:sz w:val="23"/>
          <w:szCs w:val="23"/>
        </w:rPr>
        <w:t>to the particular tract</w:t>
      </w:r>
      <w:r w:rsidR="00D05674">
        <w:rPr>
          <w:i/>
          <w:iCs/>
          <w:sz w:val="23"/>
          <w:szCs w:val="23"/>
        </w:rPr>
        <w:t xml:space="preserve"> .</w:t>
      </w:r>
      <w:r w:rsidR="00D05674">
        <w:rPr>
          <w:sz w:val="23"/>
          <w:szCs w:val="23"/>
        </w:rPr>
        <w:t xml:space="preserve"> . .”</w:t>
      </w:r>
      <w:r w:rsidR="00D05674">
        <w:rPr>
          <w:rStyle w:val="FootnoteReference"/>
          <w:szCs w:val="23"/>
        </w:rPr>
        <w:footnoteReference w:id="5"/>
      </w:r>
    </w:p>
    <w:p w14:paraId="3EDD9A4B" w14:textId="77777777" w:rsidR="00C53035" w:rsidRDefault="00A70A51" w:rsidP="00CD065B">
      <w:pPr>
        <w:spacing w:line="360" w:lineRule="auto"/>
        <w:ind w:firstLine="720"/>
      </w:pPr>
      <w:r>
        <w:t xml:space="preserve">First, </w:t>
      </w:r>
      <w:r w:rsidR="00A5405A">
        <w:t>the three active meters are not within the requested area.  As the Petitioner indicates, the three active meters are within the metes and bounds of the greater property, but the requested area does not include</w:t>
      </w:r>
      <w:r w:rsidR="00F51057">
        <w:t xml:space="preserve"> the tracts </w:t>
      </w:r>
      <w:r w:rsidR="00042DA8">
        <w:t xml:space="preserve">or addresses </w:t>
      </w:r>
      <w:r w:rsidR="00F51057">
        <w:t>where those meters are located</w:t>
      </w:r>
      <w:r w:rsidR="00042DA8">
        <w:t xml:space="preserve"> and provide service</w:t>
      </w:r>
      <w:r w:rsidR="00F51057">
        <w:t>.</w:t>
      </w:r>
      <w:r w:rsidR="00F51057">
        <w:rPr>
          <w:rStyle w:val="FootnoteReference"/>
        </w:rPr>
        <w:footnoteReference w:id="6"/>
      </w:r>
      <w:r w:rsidR="00042DA8">
        <w:t xml:space="preserve">  </w:t>
      </w:r>
      <w:r w:rsidR="00F94FF3">
        <w:t>As such, the active meters do not</w:t>
      </w:r>
      <w:r w:rsidR="00CD035C">
        <w:t xml:space="preserve"> </w:t>
      </w:r>
      <w:r w:rsidR="00C53035">
        <w:t xml:space="preserve">meet the standard for the </w:t>
      </w:r>
      <w:r w:rsidR="00CD035C">
        <w:t xml:space="preserve">requested area </w:t>
      </w:r>
      <w:r w:rsidR="00C53035">
        <w:t xml:space="preserve">to be considered to be </w:t>
      </w:r>
      <w:r w:rsidR="00CD035C">
        <w:t>receiving service.</w:t>
      </w:r>
    </w:p>
    <w:p w14:paraId="4B2BFAFF" w14:textId="0475F4A9" w:rsidR="00984A23" w:rsidRDefault="00C53035" w:rsidP="00CD065B">
      <w:pPr>
        <w:spacing w:line="360" w:lineRule="auto"/>
        <w:ind w:firstLine="720"/>
      </w:pPr>
      <w:r>
        <w:t xml:space="preserve">Second, </w:t>
      </w:r>
      <w:r w:rsidR="00A24F6B">
        <w:t xml:space="preserve">the three water lines running through the property and the 6” water line running adjacent to the property </w:t>
      </w:r>
      <w:r w:rsidR="007B572E">
        <w:t xml:space="preserve">have not been shown to be </w:t>
      </w:r>
      <w:r w:rsidR="007B572E">
        <w:rPr>
          <w:sz w:val="23"/>
          <w:szCs w:val="23"/>
        </w:rPr>
        <w:t xml:space="preserve">committed to providing water </w:t>
      </w:r>
      <w:r w:rsidR="007B572E" w:rsidRPr="00FA1D8D">
        <w:rPr>
          <w:sz w:val="23"/>
          <w:szCs w:val="23"/>
        </w:rPr>
        <w:t>to the particular tract</w:t>
      </w:r>
      <w:r w:rsidR="007B572E">
        <w:rPr>
          <w:sz w:val="23"/>
          <w:szCs w:val="23"/>
        </w:rPr>
        <w:t xml:space="preserve">.  </w:t>
      </w:r>
      <w:r w:rsidR="004D7AAA">
        <w:rPr>
          <w:sz w:val="23"/>
          <w:szCs w:val="23"/>
        </w:rPr>
        <w:t xml:space="preserve">Through its various pleadings, Marilee SUD has not demonstrated </w:t>
      </w:r>
      <w:r w:rsidR="00F92D46">
        <w:rPr>
          <w:sz w:val="23"/>
          <w:szCs w:val="23"/>
        </w:rPr>
        <w:t xml:space="preserve">that </w:t>
      </w:r>
      <w:r w:rsidR="004D7AAA">
        <w:rPr>
          <w:sz w:val="23"/>
          <w:szCs w:val="23"/>
        </w:rPr>
        <w:t xml:space="preserve">the three water lines and the adjacent 6” water line are committed to the particular tract that comprises the requested area.  </w:t>
      </w:r>
      <w:r w:rsidR="002F5373">
        <w:t xml:space="preserve">In </w:t>
      </w:r>
      <w:r w:rsidR="002F5373" w:rsidRPr="002F5373">
        <w:rPr>
          <w:i/>
          <w:iCs/>
        </w:rPr>
        <w:t>Crystal Clear</w:t>
      </w:r>
      <w:r w:rsidR="002F5373">
        <w:t xml:space="preserve">, the CCN holder </w:t>
      </w:r>
      <w:r w:rsidR="00380BAD">
        <w:t>raised the issue of existing</w:t>
      </w:r>
      <w:r w:rsidR="002F5373">
        <w:t xml:space="preserve"> water lines and facilities.</w:t>
      </w:r>
      <w:r w:rsidR="002F5373">
        <w:rPr>
          <w:rStyle w:val="FootnoteReference"/>
        </w:rPr>
        <w:footnoteReference w:id="7"/>
      </w:r>
      <w:r w:rsidR="002F5373">
        <w:t xml:space="preserve">  The court looked to whether those lines or facilities were constructed for the purpose of providing water to the property in question. </w:t>
      </w:r>
      <w:r w:rsidR="00380BAD">
        <w:t xml:space="preserve"> </w:t>
      </w:r>
      <w:r w:rsidR="002F5373">
        <w:t>Finding that the facilities were constructed to serve the greater area</w:t>
      </w:r>
      <w:r w:rsidR="00F92D46">
        <w:t>,</w:t>
      </w:r>
      <w:r w:rsidR="002F5373">
        <w:t xml:space="preserve"> and not the particular property, the court determined that the facilities were not committed to the </w:t>
      </w:r>
      <w:r w:rsidR="002F5373">
        <w:lastRenderedPageBreak/>
        <w:t>particular tract of land and therefore, the property in question was not receiving service.</w:t>
      </w:r>
      <w:r w:rsidR="00380BAD">
        <w:rPr>
          <w:rStyle w:val="FootnoteReference"/>
        </w:rPr>
        <w:footnoteReference w:id="8"/>
      </w:r>
      <w:r w:rsidR="00380BAD">
        <w:t xml:space="preserve">  </w:t>
      </w:r>
      <w:r w:rsidR="002F5373">
        <w:t xml:space="preserve">Similarly, </w:t>
      </w:r>
      <w:r w:rsidR="000A4403">
        <w:t>Marilee SUD</w:t>
      </w:r>
      <w:r w:rsidR="002F5373">
        <w:t xml:space="preserve"> does not demonstrate that the water lines were installed for the purpose of providing water to the </w:t>
      </w:r>
      <w:r w:rsidR="000A4403">
        <w:t>requested area</w:t>
      </w:r>
      <w:r w:rsidR="002F5373">
        <w:t xml:space="preserve">. As such, they </w:t>
      </w:r>
      <w:r w:rsidR="00783181">
        <w:t>are not</w:t>
      </w:r>
      <w:r w:rsidR="002F5373">
        <w:t xml:space="preserve"> committed to the particular property and the </w:t>
      </w:r>
      <w:r w:rsidR="000A4403">
        <w:t>requested area</w:t>
      </w:r>
      <w:r w:rsidR="002F5373">
        <w:t xml:space="preserve"> is not, therefore, receiving water service from </w:t>
      </w:r>
      <w:r w:rsidR="000A4403">
        <w:t>Marilee SUD</w:t>
      </w:r>
      <w:r w:rsidR="002F5373">
        <w:t>.</w:t>
      </w:r>
    </w:p>
    <w:p w14:paraId="00233566" w14:textId="5A929155" w:rsidR="00154042" w:rsidRDefault="00F92D46" w:rsidP="00CD065B">
      <w:pPr>
        <w:spacing w:line="360" w:lineRule="auto"/>
        <w:ind w:firstLine="720"/>
      </w:pPr>
      <w:r>
        <w:t>Accordingly</w:t>
      </w:r>
      <w:r w:rsidR="00154042">
        <w:t>, Staff recommends that the requested area is not receiving water service.</w:t>
      </w:r>
    </w:p>
    <w:p w14:paraId="208657A3" w14:textId="554C4808" w:rsidR="00154042" w:rsidRDefault="006D428C" w:rsidP="00CD065B">
      <w:pPr>
        <w:spacing w:line="360" w:lineRule="auto"/>
        <w:ind w:firstLine="720"/>
      </w:pPr>
      <w:r>
        <w:rPr>
          <w:b/>
          <w:bCs/>
        </w:rPr>
        <w:t>B</w:t>
      </w:r>
      <w:r w:rsidR="00154042">
        <w:rPr>
          <w:b/>
          <w:bCs/>
        </w:rPr>
        <w:t>. Policy</w:t>
      </w:r>
    </w:p>
    <w:p w14:paraId="10985216" w14:textId="5D2C7983" w:rsidR="00154042" w:rsidRDefault="00765CBC" w:rsidP="006B6E9A">
      <w:pPr>
        <w:spacing w:line="360" w:lineRule="auto"/>
        <w:ind w:firstLine="720"/>
        <w:rPr>
          <w:bCs/>
        </w:rPr>
      </w:pPr>
      <w:r>
        <w:t xml:space="preserve">Staff provided arguments relating to policy in its first final recommendation. For review, Staff provides those arguments again. </w:t>
      </w:r>
      <w:r w:rsidR="00154042">
        <w:t>Marilee SUD asserts that allowing a</w:t>
      </w:r>
      <w:r w:rsidR="00F92D46">
        <w:t xml:space="preserve"> petitioner </w:t>
      </w:r>
      <w:r w:rsidR="00154042">
        <w:t>to carve out areas receiving water service</w:t>
      </w:r>
      <w:r w:rsidR="00A260F5">
        <w:t xml:space="preserve"> from </w:t>
      </w:r>
      <w:r w:rsidR="00AF1184">
        <w:t xml:space="preserve">a </w:t>
      </w:r>
      <w:r w:rsidR="00A260F5">
        <w:t xml:space="preserve">greater property and then granting release to the remaining area would have </w:t>
      </w:r>
      <w:r w:rsidR="000C2537">
        <w:t>“</w:t>
      </w:r>
      <w:r w:rsidR="00A260F5">
        <w:t>grave</w:t>
      </w:r>
      <w:r w:rsidR="000C2537">
        <w:t>”</w:t>
      </w:r>
      <w:r w:rsidR="00A260F5">
        <w:t xml:space="preserve"> effects on utilities.</w:t>
      </w:r>
      <w:r w:rsidR="00454116">
        <w:rPr>
          <w:rStyle w:val="FootnoteReference"/>
        </w:rPr>
        <w:footnoteReference w:id="9"/>
      </w:r>
      <w:r w:rsidR="00AF1184">
        <w:t xml:space="preserve">  However, there is consistent precedent for allowing landowners to carve out </w:t>
      </w:r>
      <w:r w:rsidR="006B6E9A">
        <w:t>both large and small sections of their properties</w:t>
      </w:r>
      <w:r w:rsidR="00BE1556">
        <w:t xml:space="preserve"> for the purposes of expedited release</w:t>
      </w:r>
      <w:r w:rsidR="006B6E9A">
        <w:t>.  Most relevant</w:t>
      </w:r>
      <w:r w:rsidR="008011AC">
        <w:t xml:space="preserve"> is Docket No. 44394 where the petitioner</w:t>
      </w:r>
      <w:r w:rsidR="00BE1556">
        <w:t xml:space="preserve"> amended a request for </w:t>
      </w:r>
      <w:r w:rsidR="008011AC">
        <w:t xml:space="preserve">streamlined </w:t>
      </w:r>
      <w:r w:rsidR="00BE1556">
        <w:t xml:space="preserve">expedited release, carving out 6.7 acres </w:t>
      </w:r>
      <w:r w:rsidR="00B23F73">
        <w:t xml:space="preserve">from </w:t>
      </w:r>
      <w:r w:rsidR="00E706EA">
        <w:t>the</w:t>
      </w:r>
      <w:r w:rsidR="00B23F73">
        <w:t xml:space="preserve"> 104-acre tract</w:t>
      </w:r>
      <w:r w:rsidR="00E706EA">
        <w:t xml:space="preserve"> that originally comprised the requested area</w:t>
      </w:r>
      <w:r w:rsidR="00B23F73">
        <w:t>.</w:t>
      </w:r>
      <w:r w:rsidR="00B23F73">
        <w:rPr>
          <w:rStyle w:val="FootnoteReference"/>
        </w:rPr>
        <w:footnoteReference w:id="10"/>
      </w:r>
      <w:r w:rsidR="00A260F5">
        <w:t xml:space="preserve"> </w:t>
      </w:r>
      <w:r w:rsidR="001D3780">
        <w:t xml:space="preserve">The 6.7-acre </w:t>
      </w:r>
      <w:r w:rsidR="006352D1">
        <w:t>section had a sewer lift station and a 1” water line on it</w:t>
      </w:r>
      <w:r w:rsidR="008011AC">
        <w:t>,</w:t>
      </w:r>
      <w:r w:rsidR="00011616">
        <w:t xml:space="preserve"> and the remainder of the requested area was not receiving water service</w:t>
      </w:r>
      <w:r w:rsidR="006352D1">
        <w:t xml:space="preserve">.  </w:t>
      </w:r>
      <w:r w:rsidR="001D3780">
        <w:t xml:space="preserve">The Commission approved the amended application and the </w:t>
      </w:r>
      <w:r w:rsidR="008011AC">
        <w:t xml:space="preserve">Third </w:t>
      </w:r>
      <w:r w:rsidR="001D3780">
        <w:t xml:space="preserve">Court of Appeals of Texas </w:t>
      </w:r>
      <w:r w:rsidR="006352D1">
        <w:t>agreed with the Commission’s decision.</w:t>
      </w:r>
      <w:r w:rsidR="006352D1">
        <w:rPr>
          <w:rStyle w:val="FootnoteReference"/>
        </w:rPr>
        <w:footnoteReference w:id="11"/>
      </w:r>
      <w:r w:rsidR="00AA6370">
        <w:t xml:space="preserve">  The </w:t>
      </w:r>
      <w:r w:rsidR="008011AC">
        <w:t xml:space="preserve">appeals </w:t>
      </w:r>
      <w:r w:rsidR="00AA6370">
        <w:t xml:space="preserve">court noted </w:t>
      </w:r>
      <w:r w:rsidR="00BD4DE3">
        <w:t xml:space="preserve">that TWC </w:t>
      </w:r>
      <w:r w:rsidR="00BD4DE3" w:rsidRPr="000B6CC0">
        <w:rPr>
          <w:bCs/>
        </w:rPr>
        <w:t>§</w:t>
      </w:r>
      <w:r w:rsidR="00BD4DE3">
        <w:rPr>
          <w:bCs/>
        </w:rPr>
        <w:t xml:space="preserve"> 13.254(a-5) (now 13.2541(b))</w:t>
      </w:r>
      <w:r w:rsidR="00E706EA">
        <w:rPr>
          <w:bCs/>
        </w:rPr>
        <w:t xml:space="preserve"> “does not have an ‘all or nothing’ requirement that prevents a landowner</w:t>
      </w:r>
      <w:r w:rsidR="00011616">
        <w:rPr>
          <w:bCs/>
        </w:rPr>
        <w:t xml:space="preserve"> from choosing to seek expedited release of some, but not all, of its property located </w:t>
      </w:r>
      <w:r w:rsidR="00EF2C78">
        <w:rPr>
          <w:bCs/>
        </w:rPr>
        <w:t>in a certificated service area.”</w:t>
      </w:r>
      <w:r w:rsidR="00EF2C78">
        <w:rPr>
          <w:rStyle w:val="FootnoteReference"/>
          <w:bCs/>
        </w:rPr>
        <w:footnoteReference w:id="12"/>
      </w:r>
      <w:r w:rsidR="00E706EA">
        <w:rPr>
          <w:bCs/>
        </w:rPr>
        <w:t xml:space="preserve"> </w:t>
      </w:r>
      <w:r w:rsidR="00844E87">
        <w:rPr>
          <w:bCs/>
        </w:rPr>
        <w:t xml:space="preserve"> As such, Staff recommends that </w:t>
      </w:r>
      <w:r w:rsidR="000C2537">
        <w:rPr>
          <w:bCs/>
        </w:rPr>
        <w:t xml:space="preserve">carving out a portion of a greater property for expedited release is consistent with Commission precedent and has not led to the </w:t>
      </w:r>
      <w:r w:rsidR="002469B6">
        <w:rPr>
          <w:bCs/>
        </w:rPr>
        <w:t>“grave” results of which Marilee SUD portends.</w:t>
      </w:r>
      <w:r w:rsidR="00783181">
        <w:rPr>
          <w:bCs/>
        </w:rPr>
        <w:t xml:space="preserve">  Rather, the Commission’s policy of permitting a landowner to determine the portions of its property </w:t>
      </w:r>
      <w:r w:rsidR="00C827D8">
        <w:rPr>
          <w:bCs/>
        </w:rPr>
        <w:t>for which to seek release is consistent with the Legislature’s and the Commission’s longstanding respect for landowners’ property rights.</w:t>
      </w:r>
    </w:p>
    <w:p w14:paraId="182A7A4B" w14:textId="30A23FCD" w:rsidR="00765CBC" w:rsidRDefault="00765CBC" w:rsidP="006B6E9A">
      <w:pPr>
        <w:spacing w:line="360" w:lineRule="auto"/>
        <w:ind w:firstLine="720"/>
        <w:rPr>
          <w:bCs/>
        </w:rPr>
      </w:pPr>
    </w:p>
    <w:p w14:paraId="5B7669EC" w14:textId="77777777" w:rsidR="00765CBC" w:rsidRDefault="00765CBC" w:rsidP="006B6E9A">
      <w:pPr>
        <w:spacing w:line="360" w:lineRule="auto"/>
        <w:ind w:firstLine="720"/>
        <w:rPr>
          <w:bCs/>
        </w:rPr>
      </w:pPr>
    </w:p>
    <w:p w14:paraId="391C5FB8" w14:textId="77777777" w:rsidR="002469B6" w:rsidRPr="00154042" w:rsidRDefault="002469B6" w:rsidP="002469B6">
      <w:pPr>
        <w:ind w:firstLine="720"/>
      </w:pPr>
    </w:p>
    <w:p w14:paraId="0FAC6DE6" w14:textId="47423A66" w:rsidR="000242A2" w:rsidRPr="00332654" w:rsidRDefault="000242A2" w:rsidP="000D3C79">
      <w:pPr>
        <w:pStyle w:val="ListParagraph"/>
        <w:numPr>
          <w:ilvl w:val="0"/>
          <w:numId w:val="10"/>
        </w:numPr>
        <w:spacing w:line="360" w:lineRule="auto"/>
        <w:jc w:val="center"/>
        <w:rPr>
          <w:b/>
          <w:smallCaps/>
        </w:rPr>
      </w:pPr>
      <w:r w:rsidRPr="00332654">
        <w:rPr>
          <w:b/>
          <w:smallCaps/>
        </w:rPr>
        <w:t>C</w:t>
      </w:r>
      <w:r w:rsidR="00332654" w:rsidRPr="00332654">
        <w:rPr>
          <w:b/>
          <w:smallCaps/>
        </w:rPr>
        <w:t>onclusion</w:t>
      </w:r>
    </w:p>
    <w:p w14:paraId="237E3625" w14:textId="4FA3214C" w:rsidR="00C872EC" w:rsidRDefault="00BA3E45" w:rsidP="00332654">
      <w:pPr>
        <w:spacing w:line="360" w:lineRule="auto"/>
        <w:ind w:firstLine="720"/>
      </w:pPr>
      <w:r>
        <w:t>Staff respectfully requests the issuance of an order consistent with the foregoing recommendation.</w:t>
      </w:r>
    </w:p>
    <w:p w14:paraId="38AA7908" w14:textId="77777777" w:rsidR="00332654" w:rsidRDefault="00332654" w:rsidP="00332654">
      <w:pPr>
        <w:spacing w:line="360" w:lineRule="auto"/>
        <w:ind w:firstLine="720"/>
        <w:rPr>
          <w:b/>
        </w:rPr>
      </w:pPr>
    </w:p>
    <w:p w14:paraId="5D40E0D2" w14:textId="3E30C9FF" w:rsidR="00C872EC" w:rsidRDefault="009D056C" w:rsidP="000D3C79">
      <w:pPr>
        <w:pStyle w:val="Normaldouble"/>
      </w:pPr>
      <w:r>
        <w:t>Dated</w:t>
      </w:r>
      <w:r w:rsidR="00453823">
        <w:t xml:space="preserve">: </w:t>
      </w:r>
      <w:r>
        <w:t xml:space="preserve"> </w:t>
      </w:r>
      <w:r w:rsidR="00415C93">
        <w:t>June</w:t>
      </w:r>
      <w:r w:rsidR="00332654">
        <w:t xml:space="preserve"> </w:t>
      </w:r>
      <w:r w:rsidR="00415C93">
        <w:t>2</w:t>
      </w:r>
      <w:r w:rsidR="001476F8">
        <w:t>5</w:t>
      </w:r>
      <w:r w:rsidR="00332654">
        <w:t>, 202</w:t>
      </w:r>
      <w:r w:rsidR="001476F8">
        <w:t>1</w:t>
      </w:r>
    </w:p>
    <w:p w14:paraId="257313C1" w14:textId="77777777" w:rsidR="00903A2D" w:rsidRDefault="00903A2D" w:rsidP="000D3C79">
      <w:pPr>
        <w:pStyle w:val="Normaldouble"/>
        <w:ind w:left="4320"/>
      </w:pPr>
    </w:p>
    <w:p w14:paraId="6D6A0B83" w14:textId="77777777" w:rsidR="008011AC" w:rsidRDefault="008011AC" w:rsidP="000D3C79">
      <w:pPr>
        <w:pStyle w:val="Normaldouble"/>
        <w:ind w:left="4320"/>
      </w:pPr>
    </w:p>
    <w:p w14:paraId="32F1B8A7" w14:textId="77777777" w:rsidR="008011AC" w:rsidRDefault="008011AC" w:rsidP="000D3C79">
      <w:pPr>
        <w:pStyle w:val="Normaldouble"/>
        <w:ind w:left="4320"/>
      </w:pPr>
    </w:p>
    <w:p w14:paraId="523496E0" w14:textId="77777777" w:rsidR="008011AC" w:rsidRDefault="008011AC" w:rsidP="000D3C79">
      <w:pPr>
        <w:pStyle w:val="Normaldouble"/>
        <w:ind w:left="4320"/>
      </w:pPr>
    </w:p>
    <w:p w14:paraId="2668B9D4" w14:textId="77777777" w:rsidR="008011AC" w:rsidRDefault="008011AC" w:rsidP="000D3C79">
      <w:pPr>
        <w:pStyle w:val="Normaldouble"/>
        <w:ind w:left="4320"/>
      </w:pPr>
    </w:p>
    <w:p w14:paraId="15893991" w14:textId="0179BF6D" w:rsidR="008011AC" w:rsidRDefault="008011AC" w:rsidP="000D3C79">
      <w:pPr>
        <w:pStyle w:val="Normaldouble"/>
        <w:ind w:left="4320"/>
      </w:pPr>
    </w:p>
    <w:p w14:paraId="36B1707F" w14:textId="50357EF2" w:rsidR="00765CBC" w:rsidRDefault="00765CBC" w:rsidP="000D3C79">
      <w:pPr>
        <w:pStyle w:val="Normaldouble"/>
        <w:ind w:left="4320"/>
      </w:pPr>
    </w:p>
    <w:p w14:paraId="2F53E1CE" w14:textId="400A7826" w:rsidR="00765CBC" w:rsidRDefault="00765CBC" w:rsidP="000D3C79">
      <w:pPr>
        <w:pStyle w:val="Normaldouble"/>
        <w:ind w:left="4320"/>
      </w:pPr>
    </w:p>
    <w:p w14:paraId="6CB01B40" w14:textId="3B125119" w:rsidR="00765CBC" w:rsidRDefault="00765CBC" w:rsidP="000D3C79">
      <w:pPr>
        <w:pStyle w:val="Normaldouble"/>
        <w:ind w:left="4320"/>
      </w:pPr>
    </w:p>
    <w:p w14:paraId="48BE06D2" w14:textId="3D187EDB" w:rsidR="00765CBC" w:rsidRDefault="00765CBC" w:rsidP="000D3C79">
      <w:pPr>
        <w:pStyle w:val="Normaldouble"/>
        <w:ind w:left="4320"/>
      </w:pPr>
    </w:p>
    <w:p w14:paraId="6FC765DB" w14:textId="4F9B7BA4" w:rsidR="00765CBC" w:rsidRDefault="00765CBC" w:rsidP="000D3C79">
      <w:pPr>
        <w:pStyle w:val="Normaldouble"/>
        <w:ind w:left="4320"/>
      </w:pPr>
    </w:p>
    <w:p w14:paraId="1AE330CD" w14:textId="18D3E35E" w:rsidR="00765CBC" w:rsidRDefault="00765CBC" w:rsidP="000D3C79">
      <w:pPr>
        <w:pStyle w:val="Normaldouble"/>
        <w:ind w:left="4320"/>
      </w:pPr>
    </w:p>
    <w:p w14:paraId="13C65E26" w14:textId="3C1698D8" w:rsidR="00765CBC" w:rsidRDefault="00765CBC" w:rsidP="000D3C79">
      <w:pPr>
        <w:pStyle w:val="Normaldouble"/>
        <w:ind w:left="4320"/>
      </w:pPr>
    </w:p>
    <w:p w14:paraId="49F2636B" w14:textId="72DCEE9D" w:rsidR="00765CBC" w:rsidRDefault="00765CBC" w:rsidP="000D3C79">
      <w:pPr>
        <w:pStyle w:val="Normaldouble"/>
        <w:ind w:left="4320"/>
      </w:pPr>
    </w:p>
    <w:p w14:paraId="20BAE8B6" w14:textId="3D7E4258" w:rsidR="00765CBC" w:rsidRDefault="00765CBC" w:rsidP="000D3C79">
      <w:pPr>
        <w:pStyle w:val="Normaldouble"/>
        <w:ind w:left="4320"/>
      </w:pPr>
    </w:p>
    <w:p w14:paraId="2FC3F499" w14:textId="0B8B6821" w:rsidR="00765CBC" w:rsidRDefault="00765CBC" w:rsidP="000D3C79">
      <w:pPr>
        <w:pStyle w:val="Normaldouble"/>
        <w:ind w:left="4320"/>
      </w:pPr>
    </w:p>
    <w:p w14:paraId="7E266598" w14:textId="77777777" w:rsidR="00765CBC" w:rsidRDefault="00765CBC" w:rsidP="000D3C79">
      <w:pPr>
        <w:pStyle w:val="Normaldouble"/>
        <w:ind w:left="4320"/>
      </w:pPr>
    </w:p>
    <w:p w14:paraId="537BCCAA" w14:textId="598FF9BB" w:rsidR="008011AC" w:rsidRDefault="008011AC" w:rsidP="000D3C79">
      <w:pPr>
        <w:pStyle w:val="Normaldouble"/>
        <w:ind w:left="4320"/>
      </w:pPr>
    </w:p>
    <w:p w14:paraId="036C6B8E" w14:textId="77777777" w:rsidR="002F1486" w:rsidRDefault="002F1486" w:rsidP="000D3C79">
      <w:pPr>
        <w:pStyle w:val="Normaldouble"/>
        <w:ind w:left="4320"/>
      </w:pPr>
    </w:p>
    <w:p w14:paraId="5EA9E983" w14:textId="77777777" w:rsidR="008011AC" w:rsidRDefault="008011AC" w:rsidP="000D3C79">
      <w:pPr>
        <w:pStyle w:val="Normaldouble"/>
        <w:ind w:left="4320"/>
      </w:pPr>
    </w:p>
    <w:p w14:paraId="7DE95ECC" w14:textId="200AF01A" w:rsidR="002A360E" w:rsidRDefault="002A360E" w:rsidP="000D3C79">
      <w:pPr>
        <w:pStyle w:val="Normaldouble"/>
        <w:ind w:left="4320"/>
      </w:pPr>
      <w:r>
        <w:t xml:space="preserve">Respectfully </w:t>
      </w:r>
      <w:r w:rsidR="004F0AC4">
        <w:t>s</w:t>
      </w:r>
      <w:r>
        <w:t>ubmitted,</w:t>
      </w:r>
    </w:p>
    <w:p w14:paraId="7CE6A594" w14:textId="77777777" w:rsidR="00FB7C03" w:rsidRPr="00F95914" w:rsidRDefault="00FB7C03" w:rsidP="000D3C79">
      <w:pPr>
        <w:ind w:left="4320"/>
        <w:contextualSpacing/>
        <w:jc w:val="left"/>
        <w:rPr>
          <w:b/>
          <w:szCs w:val="24"/>
        </w:rPr>
      </w:pPr>
      <w:r w:rsidRPr="00F95914">
        <w:rPr>
          <w:b/>
          <w:szCs w:val="24"/>
        </w:rPr>
        <w:t>PUBLIC UTILITY COMMISSION OF TEXAS LEGAL DIVISION</w:t>
      </w:r>
    </w:p>
    <w:p w14:paraId="376B0724" w14:textId="77777777" w:rsidR="00FB7C03" w:rsidRDefault="00FB7C03" w:rsidP="000D3C79">
      <w:pPr>
        <w:pStyle w:val="Normaldouble"/>
        <w:spacing w:line="240" w:lineRule="auto"/>
        <w:ind w:left="4320"/>
      </w:pPr>
    </w:p>
    <w:p w14:paraId="63DB6610" w14:textId="344E7016" w:rsidR="000242A2" w:rsidRPr="00280E5C" w:rsidRDefault="000242A2" w:rsidP="000D3C79">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72E761CE" w14:textId="77777777" w:rsidR="000242A2" w:rsidRPr="00280E5C" w:rsidRDefault="000242A2" w:rsidP="000D3C79">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31A00E8D" w14:textId="77777777" w:rsidR="000242A2" w:rsidRPr="00280E5C" w:rsidRDefault="000242A2" w:rsidP="000D3C79">
      <w:pPr>
        <w:rPr>
          <w:szCs w:val="24"/>
        </w:rPr>
      </w:pPr>
    </w:p>
    <w:p w14:paraId="645B14A8" w14:textId="25C49615" w:rsidR="000242A2" w:rsidRPr="00280E5C" w:rsidRDefault="001476F8" w:rsidP="000D3C79">
      <w:pPr>
        <w:ind w:left="4320"/>
        <w:rPr>
          <w:szCs w:val="24"/>
        </w:rPr>
      </w:pPr>
      <w:r>
        <w:rPr>
          <w:szCs w:val="24"/>
        </w:rPr>
        <w:t>Davida Dwyer</w:t>
      </w:r>
    </w:p>
    <w:p w14:paraId="15345E48" w14:textId="0C8ADD6A" w:rsidR="000242A2" w:rsidRPr="00280E5C" w:rsidRDefault="001476F8" w:rsidP="000D3C79">
      <w:pPr>
        <w:ind w:left="4320"/>
        <w:rPr>
          <w:szCs w:val="24"/>
        </w:rPr>
      </w:pPr>
      <w:r>
        <w:rPr>
          <w:szCs w:val="24"/>
        </w:rPr>
        <w:t>Deputy Division Director</w:t>
      </w:r>
    </w:p>
    <w:p w14:paraId="15119D31" w14:textId="77777777" w:rsidR="000242A2" w:rsidRPr="00280E5C" w:rsidRDefault="000242A2" w:rsidP="000D3C79">
      <w:pPr>
        <w:ind w:left="4320"/>
        <w:jc w:val="left"/>
        <w:rPr>
          <w:szCs w:val="24"/>
        </w:rPr>
      </w:pPr>
    </w:p>
    <w:p w14:paraId="623F0C53" w14:textId="504315FE" w:rsidR="000242A2" w:rsidRPr="00280E5C" w:rsidRDefault="000242A2" w:rsidP="000D3C79">
      <w:pPr>
        <w:ind w:left="4320"/>
        <w:rPr>
          <w:szCs w:val="24"/>
        </w:rPr>
      </w:pPr>
      <w:r w:rsidRPr="00280E5C">
        <w:rPr>
          <w:szCs w:val="24"/>
        </w:rPr>
        <w:t>_</w:t>
      </w:r>
      <w:r w:rsidR="008C69E5">
        <w:rPr>
          <w:szCs w:val="24"/>
          <w:u w:val="single"/>
        </w:rPr>
        <w:t>/s/ David Hoard</w:t>
      </w:r>
      <w:r w:rsidRPr="00280E5C">
        <w:rPr>
          <w:szCs w:val="24"/>
        </w:rPr>
        <w:t>____________</w:t>
      </w:r>
    </w:p>
    <w:p w14:paraId="27C8BA39" w14:textId="4A85B8BC" w:rsidR="000242A2" w:rsidRPr="00280E5C" w:rsidRDefault="001476F8" w:rsidP="000D3C79">
      <w:pPr>
        <w:ind w:left="4320"/>
        <w:rPr>
          <w:szCs w:val="24"/>
        </w:rPr>
      </w:pPr>
      <w:r>
        <w:rPr>
          <w:szCs w:val="24"/>
        </w:rPr>
        <w:t>David Hoard</w:t>
      </w:r>
    </w:p>
    <w:p w14:paraId="5A9CF007" w14:textId="781B42E5" w:rsidR="000242A2" w:rsidRPr="00280E5C" w:rsidRDefault="000242A2" w:rsidP="000D3C79">
      <w:pPr>
        <w:ind w:left="4320"/>
        <w:rPr>
          <w:szCs w:val="24"/>
        </w:rPr>
      </w:pPr>
      <w:r w:rsidRPr="00280E5C">
        <w:rPr>
          <w:szCs w:val="24"/>
        </w:rPr>
        <w:t>State Bar No. 2410</w:t>
      </w:r>
      <w:r w:rsidR="001476F8">
        <w:rPr>
          <w:szCs w:val="24"/>
        </w:rPr>
        <w:t>6843</w:t>
      </w:r>
    </w:p>
    <w:p w14:paraId="51B115C8" w14:textId="77777777" w:rsidR="000242A2" w:rsidRPr="00280E5C" w:rsidRDefault="000242A2" w:rsidP="000D3C79">
      <w:pPr>
        <w:ind w:left="4320"/>
        <w:rPr>
          <w:szCs w:val="24"/>
        </w:rPr>
      </w:pPr>
      <w:r w:rsidRPr="00280E5C">
        <w:rPr>
          <w:szCs w:val="24"/>
        </w:rPr>
        <w:t>1701 N. Congress Avenue</w:t>
      </w:r>
    </w:p>
    <w:p w14:paraId="119D8050" w14:textId="77777777" w:rsidR="000242A2" w:rsidRPr="00280E5C" w:rsidRDefault="000242A2" w:rsidP="000D3C79">
      <w:pPr>
        <w:ind w:left="4320"/>
        <w:rPr>
          <w:szCs w:val="24"/>
        </w:rPr>
      </w:pPr>
      <w:r w:rsidRPr="00280E5C">
        <w:rPr>
          <w:szCs w:val="24"/>
        </w:rPr>
        <w:t>P.O. Box 13326</w:t>
      </w:r>
    </w:p>
    <w:p w14:paraId="62502AB1" w14:textId="77777777" w:rsidR="000242A2" w:rsidRPr="00280E5C" w:rsidRDefault="000242A2" w:rsidP="000D3C79">
      <w:pPr>
        <w:ind w:left="4320"/>
        <w:rPr>
          <w:szCs w:val="24"/>
        </w:rPr>
      </w:pPr>
      <w:r w:rsidRPr="00280E5C">
        <w:rPr>
          <w:szCs w:val="24"/>
        </w:rPr>
        <w:t>Austin, Texas 78711-3326</w:t>
      </w:r>
    </w:p>
    <w:p w14:paraId="3882B9E5" w14:textId="238DCA11" w:rsidR="000242A2" w:rsidRPr="00280E5C" w:rsidRDefault="000242A2" w:rsidP="000D3C79">
      <w:pPr>
        <w:ind w:left="4320"/>
        <w:rPr>
          <w:szCs w:val="24"/>
        </w:rPr>
      </w:pPr>
      <w:r w:rsidRPr="00280E5C">
        <w:rPr>
          <w:szCs w:val="24"/>
        </w:rPr>
        <w:t>(512) 936-72</w:t>
      </w:r>
      <w:r w:rsidR="001476F8">
        <w:rPr>
          <w:szCs w:val="24"/>
        </w:rPr>
        <w:t>85</w:t>
      </w:r>
    </w:p>
    <w:p w14:paraId="0A2247C2" w14:textId="77777777" w:rsidR="000242A2" w:rsidRPr="00280E5C" w:rsidRDefault="000242A2" w:rsidP="000D3C79">
      <w:pPr>
        <w:ind w:left="4320"/>
        <w:rPr>
          <w:szCs w:val="24"/>
        </w:rPr>
      </w:pPr>
      <w:r w:rsidRPr="00280E5C">
        <w:rPr>
          <w:szCs w:val="24"/>
        </w:rPr>
        <w:t>(512) 936-7268 (facsimile)</w:t>
      </w:r>
    </w:p>
    <w:p w14:paraId="60278E7A" w14:textId="03391D53" w:rsidR="000242A2" w:rsidRDefault="001476F8" w:rsidP="000D3C79">
      <w:pPr>
        <w:tabs>
          <w:tab w:val="left" w:pos="8355"/>
        </w:tabs>
        <w:ind w:left="4320"/>
        <w:rPr>
          <w:szCs w:val="24"/>
        </w:rPr>
      </w:pPr>
      <w:r>
        <w:rPr>
          <w:szCs w:val="24"/>
        </w:rPr>
        <w:t>David.Hoard</w:t>
      </w:r>
      <w:r w:rsidR="000242A2" w:rsidRPr="00280E5C">
        <w:rPr>
          <w:szCs w:val="24"/>
        </w:rPr>
        <w:t>@puc.texas.gov</w:t>
      </w:r>
    </w:p>
    <w:p w14:paraId="6891D694" w14:textId="0CC8CD83" w:rsidR="000242A2" w:rsidRDefault="000242A2" w:rsidP="000D3C79">
      <w:pPr>
        <w:jc w:val="left"/>
        <w:rPr>
          <w:szCs w:val="24"/>
        </w:rPr>
      </w:pPr>
    </w:p>
    <w:p w14:paraId="0E80E213" w14:textId="77777777" w:rsidR="00D67CFD" w:rsidRDefault="00D67CFD" w:rsidP="000D3C79">
      <w:pPr>
        <w:jc w:val="left"/>
        <w:rPr>
          <w:szCs w:val="24"/>
        </w:rPr>
      </w:pPr>
    </w:p>
    <w:p w14:paraId="593BEA29" w14:textId="01BDAF26" w:rsidR="00903A2D" w:rsidRDefault="00903A2D" w:rsidP="000D3C79">
      <w:pPr>
        <w:tabs>
          <w:tab w:val="left" w:pos="8355"/>
        </w:tabs>
        <w:jc w:val="center"/>
        <w:rPr>
          <w:b/>
          <w:szCs w:val="24"/>
        </w:rPr>
      </w:pPr>
    </w:p>
    <w:p w14:paraId="2C67F6A8" w14:textId="2B6E433B" w:rsidR="002469B6" w:rsidRDefault="002469B6" w:rsidP="000D3C79">
      <w:pPr>
        <w:tabs>
          <w:tab w:val="left" w:pos="8355"/>
        </w:tabs>
        <w:jc w:val="center"/>
        <w:rPr>
          <w:b/>
          <w:szCs w:val="24"/>
        </w:rPr>
      </w:pPr>
    </w:p>
    <w:p w14:paraId="3DE1DA0F" w14:textId="650057F9" w:rsidR="000242A2" w:rsidRPr="00280E5C" w:rsidRDefault="000242A2" w:rsidP="000D3C79">
      <w:pPr>
        <w:tabs>
          <w:tab w:val="left" w:pos="8355"/>
        </w:tabs>
        <w:jc w:val="center"/>
        <w:rPr>
          <w:b/>
          <w:szCs w:val="24"/>
        </w:rPr>
      </w:pPr>
      <w:r w:rsidRPr="00280E5C">
        <w:rPr>
          <w:b/>
          <w:szCs w:val="24"/>
        </w:rPr>
        <w:t>DOCKET NO</w:t>
      </w:r>
      <w:r>
        <w:rPr>
          <w:b/>
          <w:szCs w:val="24"/>
        </w:rPr>
        <w:t>. 5040</w:t>
      </w:r>
      <w:r w:rsidR="00F37577">
        <w:rPr>
          <w:b/>
          <w:szCs w:val="24"/>
        </w:rPr>
        <w:t>4</w:t>
      </w:r>
    </w:p>
    <w:p w14:paraId="1C7759AD" w14:textId="77777777" w:rsidR="000242A2" w:rsidRPr="00280E5C" w:rsidRDefault="000242A2" w:rsidP="000D3C79">
      <w:pPr>
        <w:pStyle w:val="Docketnumber"/>
        <w:rPr>
          <w:b w:val="0"/>
          <w:sz w:val="24"/>
          <w:szCs w:val="24"/>
        </w:rPr>
      </w:pPr>
    </w:p>
    <w:p w14:paraId="29B80EBA" w14:textId="77777777" w:rsidR="000242A2" w:rsidRPr="00280E5C" w:rsidRDefault="000242A2" w:rsidP="000D3C79">
      <w:pPr>
        <w:jc w:val="center"/>
        <w:rPr>
          <w:b/>
          <w:szCs w:val="24"/>
        </w:rPr>
      </w:pPr>
      <w:r w:rsidRPr="00280E5C">
        <w:rPr>
          <w:b/>
          <w:szCs w:val="24"/>
        </w:rPr>
        <w:t>CERTIFICATE OF SERVICE</w:t>
      </w:r>
    </w:p>
    <w:p w14:paraId="1519B6FC" w14:textId="77777777" w:rsidR="000242A2" w:rsidRPr="00280E5C" w:rsidRDefault="000242A2" w:rsidP="000D3C79">
      <w:pPr>
        <w:jc w:val="center"/>
        <w:rPr>
          <w:b/>
          <w:szCs w:val="24"/>
        </w:rPr>
      </w:pPr>
    </w:p>
    <w:p w14:paraId="2895BAFE" w14:textId="209AF582" w:rsidR="009F6FA8" w:rsidRPr="003842E7" w:rsidRDefault="009F6FA8" w:rsidP="000D3C79">
      <w:pPr>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00332654">
        <w:rPr>
          <w:color w:val="0D0D0D"/>
          <w:szCs w:val="24"/>
        </w:rPr>
        <w:t xml:space="preserve"> </w:t>
      </w:r>
      <w:r w:rsidR="00434ACD">
        <w:rPr>
          <w:szCs w:val="24"/>
        </w:rPr>
        <w:t>June</w:t>
      </w:r>
      <w:r w:rsidR="00332654">
        <w:rPr>
          <w:szCs w:val="24"/>
        </w:rPr>
        <w:t xml:space="preserve"> </w:t>
      </w:r>
      <w:r w:rsidR="00434ACD">
        <w:rPr>
          <w:szCs w:val="24"/>
        </w:rPr>
        <w:t>2</w:t>
      </w:r>
      <w:r w:rsidR="001476F8">
        <w:rPr>
          <w:szCs w:val="24"/>
        </w:rPr>
        <w:t>5</w:t>
      </w:r>
      <w:r w:rsidR="00332654">
        <w:rPr>
          <w:szCs w:val="24"/>
        </w:rPr>
        <w:t>, 202</w:t>
      </w:r>
      <w:r w:rsidR="001476F8">
        <w:rPr>
          <w:szCs w:val="24"/>
        </w:rPr>
        <w:t>1</w:t>
      </w:r>
      <w:r w:rsidRPr="003842E7">
        <w:rPr>
          <w:color w:val="0D0D0D"/>
          <w:szCs w:val="24"/>
        </w:rPr>
        <w:t>, in accordance with the Order Suspending Rules, issued in Project No. 50664.</w:t>
      </w:r>
    </w:p>
    <w:p w14:paraId="53E512F5" w14:textId="1CFDB221" w:rsidR="000242A2" w:rsidRDefault="000242A2" w:rsidP="000D3C79">
      <w:pPr>
        <w:ind w:firstLine="720"/>
        <w:rPr>
          <w:szCs w:val="24"/>
        </w:rPr>
      </w:pPr>
    </w:p>
    <w:p w14:paraId="4BA76DA9" w14:textId="05002CFE" w:rsidR="00C872EC" w:rsidRPr="00332654" w:rsidRDefault="00332654" w:rsidP="000D3C79">
      <w:pPr>
        <w:ind w:firstLine="720"/>
        <w:rPr>
          <w:szCs w:val="24"/>
        </w:rPr>
      </w:pPr>
      <w:r>
        <w:rPr>
          <w:szCs w:val="24"/>
        </w:rPr>
        <w:tab/>
      </w:r>
      <w:r>
        <w:rPr>
          <w:szCs w:val="24"/>
        </w:rPr>
        <w:tab/>
      </w:r>
      <w:r>
        <w:rPr>
          <w:szCs w:val="24"/>
        </w:rPr>
        <w:tab/>
      </w:r>
      <w:r>
        <w:rPr>
          <w:szCs w:val="24"/>
        </w:rPr>
        <w:tab/>
      </w:r>
      <w:r>
        <w:rPr>
          <w:szCs w:val="24"/>
        </w:rPr>
        <w:tab/>
      </w:r>
    </w:p>
    <w:p w14:paraId="16152E8D" w14:textId="41FC8639" w:rsidR="000242A2" w:rsidRPr="00280E5C" w:rsidRDefault="000242A2" w:rsidP="000D3C79">
      <w:pPr>
        <w:ind w:left="3600" w:firstLine="720"/>
        <w:rPr>
          <w:szCs w:val="24"/>
        </w:rPr>
      </w:pPr>
      <w:r w:rsidRPr="00280E5C">
        <w:rPr>
          <w:szCs w:val="24"/>
        </w:rPr>
        <w:t>_</w:t>
      </w:r>
      <w:r w:rsidR="008C69E5">
        <w:rPr>
          <w:szCs w:val="24"/>
          <w:u w:val="single"/>
        </w:rPr>
        <w:t>/s/ David Hoard</w:t>
      </w:r>
      <w:r w:rsidRPr="00280E5C">
        <w:rPr>
          <w:szCs w:val="24"/>
        </w:rPr>
        <w:t>_____________</w:t>
      </w:r>
    </w:p>
    <w:p w14:paraId="6F2AA33F" w14:textId="22146D7C" w:rsidR="00C82C8B" w:rsidRDefault="000242A2" w:rsidP="000D3C79">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r>
      <w:r w:rsidR="001476F8">
        <w:rPr>
          <w:szCs w:val="24"/>
        </w:rPr>
        <w:t>David Hoard</w:t>
      </w:r>
    </w:p>
    <w:p w14:paraId="04B8EBDE" w14:textId="453D5181" w:rsidR="00765CBC" w:rsidRDefault="00765CBC" w:rsidP="000D3C79">
      <w:pPr>
        <w:rPr>
          <w:szCs w:val="24"/>
        </w:rPr>
      </w:pPr>
    </w:p>
    <w:p w14:paraId="5C6CA1FF" w14:textId="4E8F8F33" w:rsidR="00765CBC" w:rsidRDefault="00765CBC" w:rsidP="000D3C79">
      <w:pPr>
        <w:rPr>
          <w:szCs w:val="24"/>
        </w:rPr>
      </w:pPr>
    </w:p>
    <w:p w14:paraId="74757004" w14:textId="58573726" w:rsidR="00765CBC" w:rsidRDefault="00765CBC" w:rsidP="000D3C79">
      <w:pPr>
        <w:rPr>
          <w:szCs w:val="24"/>
        </w:rPr>
      </w:pPr>
    </w:p>
    <w:p w14:paraId="24EB83A6" w14:textId="7A263EC8" w:rsidR="00765CBC" w:rsidRDefault="00765CBC" w:rsidP="000D3C79">
      <w:pPr>
        <w:rPr>
          <w:szCs w:val="24"/>
        </w:rPr>
      </w:pPr>
    </w:p>
    <w:p w14:paraId="284389CD" w14:textId="420A3CCA" w:rsidR="00765CBC" w:rsidRDefault="00765CBC" w:rsidP="000D3C79">
      <w:pPr>
        <w:rPr>
          <w:szCs w:val="24"/>
        </w:rPr>
      </w:pPr>
    </w:p>
    <w:p w14:paraId="1DCAD785" w14:textId="09BABD65" w:rsidR="00765CBC" w:rsidRDefault="00765CBC" w:rsidP="000D3C79">
      <w:pPr>
        <w:rPr>
          <w:szCs w:val="24"/>
        </w:rPr>
      </w:pPr>
    </w:p>
    <w:p w14:paraId="5C008862" w14:textId="1B7CF663" w:rsidR="00765CBC" w:rsidRDefault="00765CBC" w:rsidP="000D3C79">
      <w:pPr>
        <w:rPr>
          <w:szCs w:val="24"/>
        </w:rPr>
      </w:pPr>
    </w:p>
    <w:p w14:paraId="24050530" w14:textId="6FA4D861" w:rsidR="00765CBC" w:rsidRDefault="00765CBC" w:rsidP="000D3C79">
      <w:pPr>
        <w:rPr>
          <w:szCs w:val="24"/>
        </w:rPr>
      </w:pPr>
    </w:p>
    <w:p w14:paraId="0A916975" w14:textId="77777777" w:rsidR="00765CBC" w:rsidRPr="00765CBC" w:rsidRDefault="00765CBC" w:rsidP="00765CBC">
      <w:pPr>
        <w:tabs>
          <w:tab w:val="center" w:pos="4320"/>
          <w:tab w:val="right" w:pos="8640"/>
        </w:tabs>
        <w:jc w:val="center"/>
        <w:rPr>
          <w:b/>
          <w:i/>
          <w:sz w:val="38"/>
        </w:rPr>
      </w:pPr>
      <w:r w:rsidRPr="00765CBC">
        <w:rPr>
          <w:b/>
          <w:i/>
          <w:sz w:val="38"/>
        </w:rPr>
        <w:t>Public Utility Commission of Texas</w:t>
      </w:r>
    </w:p>
    <w:p w14:paraId="07877630" w14:textId="6F361408" w:rsidR="00765CBC" w:rsidRPr="00765CBC" w:rsidRDefault="00765CBC" w:rsidP="00765CBC">
      <w:pPr>
        <w:tabs>
          <w:tab w:val="left" w:pos="1800"/>
          <w:tab w:val="left" w:pos="6840"/>
          <w:tab w:val="right" w:pos="8640"/>
        </w:tabs>
        <w:spacing w:before="120" w:after="120"/>
        <w:rPr>
          <w:b/>
          <w:sz w:val="12"/>
        </w:rPr>
      </w:pPr>
      <w:r w:rsidRPr="00765CBC">
        <w:rPr>
          <w:b/>
          <w:sz w:val="12"/>
        </w:rPr>
        <w:tab/>
      </w:r>
      <w:r w:rsidRPr="00765CBC">
        <w:rPr>
          <w:b/>
          <w:sz w:val="12"/>
          <w:u w:val="single"/>
        </w:rPr>
        <w:tab/>
      </w:r>
      <w:r w:rsidR="008C69E5">
        <w:rPr>
          <w:b/>
          <w:sz w:val="12"/>
          <w:u w:val="single"/>
        </w:rPr>
        <w:t>__________</w:t>
      </w:r>
    </w:p>
    <w:p w14:paraId="220DE831" w14:textId="2665CB18" w:rsidR="00765CBC" w:rsidRDefault="00765CBC" w:rsidP="00765CBC">
      <w:pPr>
        <w:jc w:val="center"/>
        <w:rPr>
          <w:b/>
          <w:sz w:val="38"/>
        </w:rPr>
      </w:pPr>
      <w:r w:rsidRPr="00765CBC">
        <w:rPr>
          <w:b/>
          <w:sz w:val="38"/>
        </w:rPr>
        <w:t>Memorandum</w:t>
      </w:r>
    </w:p>
    <w:p w14:paraId="2A2D13AA" w14:textId="72F50857" w:rsidR="00765CBC" w:rsidRDefault="00765CBC" w:rsidP="00765CBC">
      <w:pPr>
        <w:jc w:val="center"/>
        <w:rPr>
          <w:b/>
          <w:sz w:val="38"/>
        </w:rPr>
      </w:pPr>
    </w:p>
    <w:p w14:paraId="5EC6B380" w14:textId="77777777" w:rsidR="00765CBC" w:rsidRPr="00765CBC" w:rsidRDefault="00765CBC" w:rsidP="00765CBC">
      <w:r w:rsidRPr="00765CBC">
        <w:rPr>
          <w:b/>
        </w:rPr>
        <w:t>TO:</w:t>
      </w:r>
      <w:r w:rsidRPr="00765CBC">
        <w:rPr>
          <w:b/>
        </w:rPr>
        <w:tab/>
      </w:r>
      <w:r w:rsidRPr="00765CBC">
        <w:rPr>
          <w:b/>
        </w:rPr>
        <w:tab/>
      </w:r>
      <w:r w:rsidRPr="00765CBC">
        <w:t>David Hoard, Attorney</w:t>
      </w:r>
    </w:p>
    <w:p w14:paraId="07E10BBF" w14:textId="77777777" w:rsidR="00765CBC" w:rsidRPr="00765CBC" w:rsidRDefault="00765CBC" w:rsidP="00765CBC">
      <w:pPr>
        <w:ind w:left="1440"/>
      </w:pPr>
      <w:r w:rsidRPr="00765CBC">
        <w:t>Legal Division</w:t>
      </w:r>
    </w:p>
    <w:p w14:paraId="5F8C547C" w14:textId="77777777" w:rsidR="00765CBC" w:rsidRPr="00765CBC" w:rsidRDefault="00765CBC" w:rsidP="00765CBC">
      <w:pPr>
        <w:tabs>
          <w:tab w:val="left" w:pos="1170"/>
        </w:tabs>
      </w:pPr>
      <w:r w:rsidRPr="00765CBC">
        <w:tab/>
      </w:r>
      <w:r w:rsidRPr="00765CBC">
        <w:tab/>
      </w:r>
    </w:p>
    <w:p w14:paraId="2591F86F" w14:textId="77777777" w:rsidR="00765CBC" w:rsidRPr="00765CBC" w:rsidRDefault="00765CBC" w:rsidP="00765CBC">
      <w:r w:rsidRPr="00765CBC">
        <w:rPr>
          <w:b/>
        </w:rPr>
        <w:t>FROM:</w:t>
      </w:r>
      <w:r w:rsidRPr="00765CBC">
        <w:rPr>
          <w:b/>
        </w:rPr>
        <w:tab/>
      </w:r>
      <w:r w:rsidRPr="00765CBC">
        <w:t>Patricia Garcia, Senior Engineering Specialist</w:t>
      </w:r>
    </w:p>
    <w:p w14:paraId="6BF47690" w14:textId="77777777" w:rsidR="00765CBC" w:rsidRPr="00765CBC" w:rsidRDefault="00765CBC" w:rsidP="00765CBC">
      <w:pPr>
        <w:ind w:left="1440"/>
      </w:pPr>
      <w:r w:rsidRPr="00765CBC">
        <w:t>Infrastructure Division</w:t>
      </w:r>
    </w:p>
    <w:p w14:paraId="1C757404" w14:textId="77777777" w:rsidR="00765CBC" w:rsidRPr="00765CBC" w:rsidRDefault="00765CBC" w:rsidP="00765CBC">
      <w:pPr>
        <w:tabs>
          <w:tab w:val="left" w:pos="1170"/>
        </w:tabs>
        <w:spacing w:before="240"/>
      </w:pPr>
      <w:r w:rsidRPr="00765CBC">
        <w:rPr>
          <w:b/>
        </w:rPr>
        <w:t>DATE:</w:t>
      </w:r>
      <w:r w:rsidRPr="00765CBC">
        <w:rPr>
          <w:b/>
        </w:rPr>
        <w:tab/>
      </w:r>
      <w:r w:rsidRPr="00765CBC">
        <w:rPr>
          <w:b/>
        </w:rPr>
        <w:tab/>
      </w:r>
      <w:r w:rsidRPr="00765CBC">
        <w:rPr>
          <w:bCs/>
        </w:rPr>
        <w:t>June 25, 2021</w:t>
      </w:r>
    </w:p>
    <w:p w14:paraId="60F0811D" w14:textId="77777777" w:rsidR="00765CBC" w:rsidRPr="00765CBC" w:rsidRDefault="00765CBC" w:rsidP="00765CBC">
      <w:pPr>
        <w:tabs>
          <w:tab w:val="left" w:pos="1170"/>
        </w:tabs>
        <w:spacing w:before="240"/>
      </w:pPr>
    </w:p>
    <w:p w14:paraId="05961034" w14:textId="77777777" w:rsidR="00765CBC" w:rsidRPr="00765CBC" w:rsidRDefault="00765CBC" w:rsidP="00765CBC">
      <w:pPr>
        <w:ind w:left="1440" w:hanging="1440"/>
        <w:rPr>
          <w:rFonts w:eastAsia="Calibri"/>
          <w:i/>
          <w:szCs w:val="24"/>
        </w:rPr>
      </w:pPr>
      <w:r w:rsidRPr="00765CBC">
        <w:rPr>
          <w:rFonts w:eastAsia="Calibri"/>
          <w:b/>
          <w:szCs w:val="24"/>
        </w:rPr>
        <w:t>RE:</w:t>
      </w:r>
      <w:r w:rsidRPr="00765CBC">
        <w:rPr>
          <w:rFonts w:eastAsia="Calibri"/>
          <w:b/>
          <w:szCs w:val="24"/>
        </w:rPr>
        <w:tab/>
      </w:r>
      <w:r w:rsidRPr="00765CBC">
        <w:rPr>
          <w:rFonts w:eastAsia="Calibri"/>
          <w:bCs/>
          <w:szCs w:val="24"/>
        </w:rPr>
        <w:t>Docket No. 50404</w:t>
      </w:r>
      <w:r w:rsidRPr="00765CBC">
        <w:rPr>
          <w:rFonts w:eastAsia="Calibri"/>
          <w:szCs w:val="24"/>
        </w:rPr>
        <w:t xml:space="preserve"> – </w:t>
      </w:r>
      <w:r w:rsidRPr="00765CBC">
        <w:rPr>
          <w:rFonts w:eastAsia="Calibri"/>
          <w:i/>
          <w:szCs w:val="24"/>
        </w:rPr>
        <w:t xml:space="preserve">Petition of Sterling </w:t>
      </w:r>
      <w:proofErr w:type="spellStart"/>
      <w:r w:rsidRPr="00765CBC">
        <w:rPr>
          <w:rFonts w:eastAsia="Calibri"/>
          <w:i/>
          <w:szCs w:val="24"/>
        </w:rPr>
        <w:t>Deason</w:t>
      </w:r>
      <w:proofErr w:type="spellEnd"/>
      <w:r w:rsidRPr="00765CBC">
        <w:rPr>
          <w:rFonts w:eastAsia="Calibri"/>
          <w:i/>
          <w:szCs w:val="24"/>
        </w:rPr>
        <w:t xml:space="preserve"> O'Donnell and Darwin </w:t>
      </w:r>
      <w:proofErr w:type="spellStart"/>
      <w:r w:rsidRPr="00765CBC">
        <w:rPr>
          <w:rFonts w:eastAsia="Calibri"/>
          <w:i/>
          <w:szCs w:val="24"/>
        </w:rPr>
        <w:t>Deason</w:t>
      </w:r>
      <w:proofErr w:type="spellEnd"/>
      <w:r w:rsidRPr="00765CBC">
        <w:rPr>
          <w:rFonts w:eastAsia="Calibri"/>
          <w:i/>
          <w:szCs w:val="24"/>
        </w:rPr>
        <w:t xml:space="preserve">, Co-Trustee of the Sterling </w:t>
      </w:r>
      <w:proofErr w:type="spellStart"/>
      <w:r w:rsidRPr="00765CBC">
        <w:rPr>
          <w:rFonts w:eastAsia="Calibri"/>
          <w:i/>
          <w:szCs w:val="24"/>
        </w:rPr>
        <w:t>Deason</w:t>
      </w:r>
      <w:proofErr w:type="spellEnd"/>
      <w:r w:rsidRPr="00765CBC">
        <w:rPr>
          <w:rFonts w:eastAsia="Calibri"/>
          <w:i/>
          <w:szCs w:val="24"/>
        </w:rPr>
        <w:t xml:space="preserve"> O'Donnell DD 2012 Trust Under Agreement of the DD 2014-B Grantor Retained Annuity Trust to Amend Marilee Special Utility District's Certificate of Convenience and Necessity in Collin County by Expedited Release</w:t>
      </w:r>
    </w:p>
    <w:p w14:paraId="68F8461F" w14:textId="77777777" w:rsidR="00765CBC" w:rsidRPr="00765CBC" w:rsidRDefault="00765CBC" w:rsidP="00765CBC">
      <w:pPr>
        <w:tabs>
          <w:tab w:val="left" w:pos="1170"/>
        </w:tabs>
        <w:ind w:left="1170" w:right="-450" w:hanging="1170"/>
      </w:pPr>
      <w:r w:rsidRPr="00765CBC">
        <w:rPr>
          <w:noProof/>
        </w:rPr>
        <mc:AlternateContent>
          <mc:Choice Requires="wps">
            <w:drawing>
              <wp:anchor distT="4294967289" distB="4294967289" distL="114300" distR="114300" simplePos="0" relativeHeight="251659264" behindDoc="0" locked="0" layoutInCell="1" allowOverlap="1" wp14:anchorId="4DDD78BE" wp14:editId="446DF89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018D4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765CBC">
        <w:tab/>
      </w:r>
    </w:p>
    <w:p w14:paraId="17A70C0D" w14:textId="77777777" w:rsidR="00765CBC" w:rsidRPr="00765CBC" w:rsidRDefault="00765CBC" w:rsidP="00765CBC">
      <w:pPr>
        <w:rPr>
          <w:strike/>
        </w:rPr>
      </w:pPr>
    </w:p>
    <w:p w14:paraId="7E85FAB4" w14:textId="5939DC47" w:rsidR="00765CBC" w:rsidRPr="00765CBC" w:rsidRDefault="00765CBC" w:rsidP="00765CBC">
      <w:pPr>
        <w:rPr>
          <w:rFonts w:eastAsia="Calibri"/>
        </w:rPr>
      </w:pPr>
      <w:r w:rsidRPr="00765CBC">
        <w:rPr>
          <w:rFonts w:eastAsia="Calibri"/>
        </w:rPr>
        <w:t xml:space="preserve">On January 2, 2020, </w:t>
      </w:r>
      <w:r w:rsidRPr="00765CBC">
        <w:t xml:space="preserve">Sterling </w:t>
      </w:r>
      <w:proofErr w:type="spellStart"/>
      <w:r w:rsidRPr="00765CBC">
        <w:t>Deason</w:t>
      </w:r>
      <w:proofErr w:type="spellEnd"/>
      <w:r w:rsidRPr="00765CBC">
        <w:t xml:space="preserve"> O'Donnell and Darwin </w:t>
      </w:r>
      <w:proofErr w:type="spellStart"/>
      <w:r w:rsidRPr="00765CBC">
        <w:t>Deason</w:t>
      </w:r>
      <w:proofErr w:type="spellEnd"/>
      <w:r w:rsidRPr="00765CBC">
        <w:t xml:space="preserve">, Co-Trustee of the Sterling </w:t>
      </w:r>
      <w:proofErr w:type="spellStart"/>
      <w:r w:rsidRPr="00765CBC">
        <w:t>Deason</w:t>
      </w:r>
      <w:proofErr w:type="spellEnd"/>
      <w:r w:rsidRPr="00765CBC">
        <w:t xml:space="preserve"> O'Donnell DD 2012 Trust under agreement of the DD 2014-B Grantor Retained Annuity Trust (Petitioners) </w:t>
      </w:r>
      <w:r w:rsidRPr="00765CBC">
        <w:rPr>
          <w:rFonts w:eastAsia="Calibri"/>
        </w:rPr>
        <w:t xml:space="preserve">filed a petition for streamlined expedited release from </w:t>
      </w:r>
      <w:r w:rsidRPr="00765CBC">
        <w:t>Marilee Special Utility District's</w:t>
      </w:r>
      <w:r w:rsidRPr="00765CBC">
        <w:rPr>
          <w:rFonts w:eastAsia="Calibri"/>
        </w:rPr>
        <w:t xml:space="preserve"> (Marilee SUD) water convenience and necessity (CCN) No. </w:t>
      </w:r>
      <w:r w:rsidRPr="00765CBC">
        <w:t xml:space="preserve">10150 </w:t>
      </w:r>
      <w:r w:rsidRPr="00765CBC">
        <w:rPr>
          <w:rFonts w:eastAsia="Calibri"/>
        </w:rPr>
        <w:t>in Collin County, under Texas Water Code (TWC) § 13.2541(b) and 16 Texas Administrative Code (TAC) §</w:t>
      </w:r>
      <w:r w:rsidR="008C69E5">
        <w:rPr>
          <w:rFonts w:eastAsia="Calibri"/>
        </w:rPr>
        <w:t> </w:t>
      </w:r>
      <w:r w:rsidRPr="00765CBC">
        <w:rPr>
          <w:rFonts w:eastAsia="Calibri"/>
        </w:rPr>
        <w:t xml:space="preserve">24.245(h).  The Petitioners assert that the land is at least 25 contiguous acres, is not receiving water service, and </w:t>
      </w:r>
      <w:proofErr w:type="gramStart"/>
      <w:r w:rsidRPr="00765CBC">
        <w:rPr>
          <w:rFonts w:eastAsia="Calibri"/>
        </w:rPr>
        <w:t>is located in</w:t>
      </w:r>
      <w:proofErr w:type="gramEnd"/>
      <w:r w:rsidRPr="00765CBC">
        <w:rPr>
          <w:rFonts w:eastAsia="Calibri"/>
        </w:rPr>
        <w:t xml:space="preserve"> </w:t>
      </w:r>
      <w:r w:rsidRPr="00765CBC">
        <w:t>Collin</w:t>
      </w:r>
      <w:r w:rsidRPr="00765CBC">
        <w:rPr>
          <w:rFonts w:eastAsia="Calibri"/>
        </w:rPr>
        <w:t xml:space="preserve"> County which is a qualifying county.   </w:t>
      </w:r>
    </w:p>
    <w:p w14:paraId="74EFBD21" w14:textId="77777777" w:rsidR="00765CBC" w:rsidRPr="00765CBC" w:rsidRDefault="00765CBC" w:rsidP="00765CBC">
      <w:pPr>
        <w:rPr>
          <w:strike/>
        </w:rPr>
      </w:pPr>
    </w:p>
    <w:p w14:paraId="2C379100" w14:textId="77777777" w:rsidR="00765CBC" w:rsidRPr="00765CBC" w:rsidRDefault="00765CBC" w:rsidP="00765CBC">
      <w:pPr>
        <w:rPr>
          <w:rFonts w:eastAsia="Calibri"/>
        </w:rPr>
      </w:pPr>
      <w:r w:rsidRPr="00765CBC">
        <w:t xml:space="preserve">The Petitioners submitted adequate maps delineating the tract of land for expedited release with enough detail to confirm the accurate positioning of its digital data under </w:t>
      </w:r>
      <w:r w:rsidRPr="00765CBC">
        <w:rPr>
          <w:rFonts w:eastAsia="Calibri"/>
        </w:rPr>
        <w:t>16 TAC § 24.245(k)</w:t>
      </w:r>
      <w:r w:rsidRPr="00765CBC">
        <w:t xml:space="preserve">.  Tracy Montes, Infrastructure Division determined the map and digital data are sufficient for determining the location of the area considered for expedited release is within </w:t>
      </w:r>
      <w:r w:rsidRPr="00765CBC">
        <w:rPr>
          <w:iCs/>
        </w:rPr>
        <w:t>Marilee SUD</w:t>
      </w:r>
      <w:r w:rsidRPr="00765CBC">
        <w:rPr>
          <w:rFonts w:eastAsia="Calibri"/>
        </w:rPr>
        <w:t xml:space="preserve">’s </w:t>
      </w:r>
      <w:r w:rsidRPr="00765CBC">
        <w:t>water CCN 10150.</w:t>
      </w:r>
      <w:r w:rsidRPr="00765CBC">
        <w:rPr>
          <w:rFonts w:eastAsia="Calibri"/>
        </w:rPr>
        <w:t xml:space="preserve">  </w:t>
      </w:r>
      <w:r w:rsidRPr="00765CBC">
        <w:t xml:space="preserve">The entire tract of land is approximately 265.679 acres.  The portion of the tract of land considered for release is approximately 259.5 acres. The area to be released from Marilee SUD, CCN No. 10150, is approximately 259.5 acres.  </w:t>
      </w:r>
    </w:p>
    <w:p w14:paraId="6AC28A22" w14:textId="77777777" w:rsidR="00765CBC" w:rsidRPr="00765CBC" w:rsidRDefault="00765CBC" w:rsidP="00765CBC">
      <w:pPr>
        <w:rPr>
          <w:rFonts w:eastAsia="Calibri"/>
        </w:rPr>
      </w:pPr>
    </w:p>
    <w:p w14:paraId="443A3216" w14:textId="77777777" w:rsidR="00765CBC" w:rsidRPr="00765CBC" w:rsidRDefault="00765CBC" w:rsidP="00765CBC">
      <w:pPr>
        <w:rPr>
          <w:bCs/>
        </w:rPr>
      </w:pPr>
      <w:r w:rsidRPr="00765CBC">
        <w:rPr>
          <w:rFonts w:eastAsia="Calibri"/>
        </w:rPr>
        <w:t xml:space="preserve">Furthermore, the </w:t>
      </w:r>
      <w:r w:rsidRPr="00765CBC">
        <w:t xml:space="preserve">Petitioners </w:t>
      </w:r>
      <w:r w:rsidRPr="00765CBC">
        <w:rPr>
          <w:rFonts w:eastAsia="Calibri"/>
        </w:rPr>
        <w:t>provided a warranty deed</w:t>
      </w:r>
      <w:r w:rsidRPr="00765CBC">
        <w:t xml:space="preserve"> </w:t>
      </w:r>
      <w:r w:rsidRPr="00765CBC">
        <w:rPr>
          <w:rFonts w:eastAsia="Calibri"/>
        </w:rPr>
        <w:t xml:space="preserve">confirming ownership of the tract of land within </w:t>
      </w:r>
      <w:r w:rsidRPr="00765CBC">
        <w:rPr>
          <w:iCs/>
        </w:rPr>
        <w:t>Marilee SUD</w:t>
      </w:r>
      <w:r w:rsidRPr="00765CBC">
        <w:rPr>
          <w:rFonts w:eastAsia="Calibri"/>
        </w:rPr>
        <w:t xml:space="preserve">’s </w:t>
      </w:r>
      <w:r w:rsidRPr="00765CBC">
        <w:t>certificated area</w:t>
      </w:r>
      <w:r w:rsidRPr="00765CBC">
        <w:rPr>
          <w:rFonts w:eastAsia="Calibri"/>
        </w:rPr>
        <w:t xml:space="preserve">.  In addition, the </w:t>
      </w:r>
      <w:r w:rsidRPr="00765CBC">
        <w:t xml:space="preserve">Petitioners </w:t>
      </w:r>
      <w:r w:rsidRPr="00765CBC">
        <w:rPr>
          <w:rFonts w:eastAsia="Calibri"/>
        </w:rPr>
        <w:t xml:space="preserve">submitted </w:t>
      </w:r>
      <w:proofErr w:type="gramStart"/>
      <w:r w:rsidRPr="00765CBC">
        <w:rPr>
          <w:rFonts w:eastAsia="Calibri"/>
        </w:rPr>
        <w:t>a sworn affidavit</w:t>
      </w:r>
      <w:proofErr w:type="gramEnd"/>
      <w:r w:rsidRPr="00765CBC">
        <w:rPr>
          <w:rFonts w:eastAsia="Calibri"/>
        </w:rPr>
        <w:t xml:space="preserve"> attesting that the property was not receiving water service from the CCN holder.   </w:t>
      </w:r>
    </w:p>
    <w:p w14:paraId="07A059E0" w14:textId="77777777" w:rsidR="00765CBC" w:rsidRPr="00765CBC" w:rsidRDefault="00765CBC" w:rsidP="00765CBC"/>
    <w:p w14:paraId="2DA49EB9" w14:textId="2EC8FE9F" w:rsidR="00765CBC" w:rsidRPr="00765CBC" w:rsidRDefault="00765CBC" w:rsidP="00765CBC">
      <w:r w:rsidRPr="00765CBC">
        <w:rPr>
          <w:iCs/>
        </w:rPr>
        <w:t xml:space="preserve">Marilee SUD </w:t>
      </w:r>
      <w:r w:rsidRPr="00765CBC">
        <w:t xml:space="preserve">requested to intervene on January 16, 2020.  The request was granted on January 30, </w:t>
      </w:r>
      <w:r w:rsidR="008C69E5">
        <w:t>2</w:t>
      </w:r>
      <w:r w:rsidRPr="00765CBC">
        <w:t>0</w:t>
      </w:r>
      <w:r w:rsidR="008C69E5">
        <w:t>2</w:t>
      </w:r>
      <w:r w:rsidRPr="00765CBC">
        <w:t xml:space="preserve">0.  Marilee SUD submitted documentation indicating the property was receiving service.  Based on the maps and digital data filed by the Petitioner on April 28, 2021, and the maps filed by </w:t>
      </w:r>
      <w:r w:rsidRPr="00765CBC">
        <w:lastRenderedPageBreak/>
        <w:t xml:space="preserve">Marilee SUD on May 13, 2021, the Petitioner has adequately removed Marilee SUD’s water meters from the portion of the tract.  </w:t>
      </w:r>
      <w:r w:rsidRPr="00765CBC">
        <w:rPr>
          <w:bCs/>
        </w:rPr>
        <w:t xml:space="preserve"> </w:t>
      </w:r>
      <w:r w:rsidRPr="00765CBC">
        <w:t xml:space="preserve">   </w:t>
      </w:r>
    </w:p>
    <w:p w14:paraId="1F69E977" w14:textId="77777777" w:rsidR="00765CBC" w:rsidRPr="00765CBC" w:rsidRDefault="00765CBC" w:rsidP="00765CBC"/>
    <w:p w14:paraId="3D2E2DEE" w14:textId="77777777" w:rsidR="00765CBC" w:rsidRPr="00765CBC" w:rsidRDefault="00765CBC" w:rsidP="00765CBC">
      <w:r w:rsidRPr="00765CBC">
        <w:t xml:space="preserve">In accordance with TWC </w:t>
      </w:r>
      <w:r w:rsidRPr="00765CBC">
        <w:rPr>
          <w:rFonts w:eastAsia="Calibri"/>
        </w:rPr>
        <w:t xml:space="preserve">§ 13.2541 </w:t>
      </w:r>
      <w:r w:rsidRPr="00765CBC">
        <w:t>and 16 TAC § 24.245(h), Petitioners have met the Commission’s requirements to allow for the release of the requested area from</w:t>
      </w:r>
      <w:r w:rsidRPr="00765CBC">
        <w:rPr>
          <w:iCs/>
        </w:rPr>
        <w:t xml:space="preserve"> Marilee SUD</w:t>
      </w:r>
      <w:r w:rsidRPr="00765CBC">
        <w:t xml:space="preserve">’s CCN No. 10150.  Therefore, I recommend approval of the petition.  Enclosed is a final map and certificate for Commission approval. </w:t>
      </w:r>
    </w:p>
    <w:p w14:paraId="2FA4EA0A" w14:textId="77777777" w:rsidR="00765CBC" w:rsidRPr="00765CBC" w:rsidRDefault="00765CBC" w:rsidP="00765CBC"/>
    <w:p w14:paraId="64B34EA8" w14:textId="77777777" w:rsidR="00765CBC" w:rsidRPr="00765CBC" w:rsidRDefault="00765CBC" w:rsidP="00765CBC">
      <w:r w:rsidRPr="00765CBC">
        <w:rPr>
          <w:rFonts w:eastAsia="Calibri"/>
        </w:rPr>
        <w:t>Additionally, I recommend that the</w:t>
      </w:r>
      <w:r w:rsidRPr="00765CBC">
        <w:t xml:space="preserve"> final map and certificate be provided to the CCN holder. </w:t>
      </w:r>
    </w:p>
    <w:p w14:paraId="7C741812" w14:textId="6DB3CA4D" w:rsidR="007F02E6" w:rsidRDefault="007F02E6" w:rsidP="00765CBC">
      <w:pPr>
        <w:jc w:val="left"/>
        <w:rPr>
          <w:szCs w:val="24"/>
        </w:rPr>
      </w:pPr>
    </w:p>
    <w:p w14:paraId="2564DB9E" w14:textId="294A08C1" w:rsidR="008513A0" w:rsidRDefault="008513A0" w:rsidP="00765CBC">
      <w:pPr>
        <w:jc w:val="left"/>
        <w:rPr>
          <w:szCs w:val="24"/>
        </w:rPr>
      </w:pPr>
    </w:p>
    <w:p w14:paraId="183E8B1D" w14:textId="326B9773" w:rsidR="008513A0" w:rsidRDefault="008513A0" w:rsidP="00765CBC">
      <w:pPr>
        <w:jc w:val="left"/>
        <w:rPr>
          <w:szCs w:val="24"/>
        </w:rPr>
      </w:pPr>
    </w:p>
    <w:p w14:paraId="649DEE4B" w14:textId="19CB9315" w:rsidR="008513A0" w:rsidRDefault="008513A0" w:rsidP="00765CBC">
      <w:pPr>
        <w:jc w:val="left"/>
        <w:rPr>
          <w:szCs w:val="24"/>
        </w:rPr>
      </w:pPr>
    </w:p>
    <w:p w14:paraId="31D64C52" w14:textId="053AA867" w:rsidR="008513A0" w:rsidRDefault="008513A0" w:rsidP="00765CBC">
      <w:pPr>
        <w:jc w:val="left"/>
        <w:rPr>
          <w:szCs w:val="24"/>
        </w:rPr>
      </w:pPr>
    </w:p>
    <w:p w14:paraId="365B3D41" w14:textId="6549A52D" w:rsidR="008513A0" w:rsidRDefault="008513A0" w:rsidP="00765CBC">
      <w:pPr>
        <w:jc w:val="left"/>
        <w:rPr>
          <w:szCs w:val="24"/>
        </w:rPr>
      </w:pPr>
    </w:p>
    <w:p w14:paraId="5552A2E3" w14:textId="5E3FBBC0" w:rsidR="008513A0" w:rsidRDefault="008513A0" w:rsidP="00765CBC">
      <w:pPr>
        <w:jc w:val="left"/>
        <w:rPr>
          <w:szCs w:val="24"/>
        </w:rPr>
      </w:pPr>
    </w:p>
    <w:p w14:paraId="4E12940F" w14:textId="39C6DF16" w:rsidR="008513A0" w:rsidRDefault="008513A0" w:rsidP="00765CBC">
      <w:pPr>
        <w:jc w:val="left"/>
        <w:rPr>
          <w:szCs w:val="24"/>
        </w:rPr>
      </w:pPr>
    </w:p>
    <w:p w14:paraId="1D692E74" w14:textId="6727DB59" w:rsidR="008513A0" w:rsidRDefault="008513A0" w:rsidP="00765CBC">
      <w:pPr>
        <w:jc w:val="left"/>
        <w:rPr>
          <w:szCs w:val="24"/>
        </w:rPr>
      </w:pPr>
    </w:p>
    <w:p w14:paraId="7F16E2E9" w14:textId="2C0BEEF8" w:rsidR="008513A0" w:rsidRDefault="008513A0" w:rsidP="00765CBC">
      <w:pPr>
        <w:jc w:val="left"/>
        <w:rPr>
          <w:szCs w:val="24"/>
        </w:rPr>
      </w:pPr>
    </w:p>
    <w:p w14:paraId="60DB7057" w14:textId="5D71A80C" w:rsidR="008513A0" w:rsidRDefault="008513A0" w:rsidP="00765CBC">
      <w:pPr>
        <w:jc w:val="left"/>
        <w:rPr>
          <w:szCs w:val="24"/>
        </w:rPr>
      </w:pPr>
    </w:p>
    <w:p w14:paraId="6C48CA85" w14:textId="3F8E3B50" w:rsidR="008513A0" w:rsidRDefault="008513A0" w:rsidP="00765CBC">
      <w:pPr>
        <w:jc w:val="left"/>
        <w:rPr>
          <w:szCs w:val="24"/>
        </w:rPr>
      </w:pPr>
    </w:p>
    <w:p w14:paraId="4E865496" w14:textId="1267E73F" w:rsidR="008513A0" w:rsidRDefault="008513A0" w:rsidP="00765CBC">
      <w:pPr>
        <w:jc w:val="left"/>
        <w:rPr>
          <w:szCs w:val="24"/>
        </w:rPr>
      </w:pPr>
    </w:p>
    <w:p w14:paraId="371F0CD1" w14:textId="3D3B78DB" w:rsidR="008513A0" w:rsidRDefault="008513A0" w:rsidP="00765CBC">
      <w:pPr>
        <w:jc w:val="left"/>
        <w:rPr>
          <w:szCs w:val="24"/>
        </w:rPr>
      </w:pPr>
    </w:p>
    <w:p w14:paraId="2D98359D" w14:textId="434D8986" w:rsidR="008513A0" w:rsidRDefault="008513A0" w:rsidP="00765CBC">
      <w:pPr>
        <w:jc w:val="left"/>
        <w:rPr>
          <w:szCs w:val="24"/>
        </w:rPr>
      </w:pPr>
    </w:p>
    <w:p w14:paraId="10A1AA15" w14:textId="25069749" w:rsidR="008513A0" w:rsidRDefault="008513A0" w:rsidP="00765CBC">
      <w:pPr>
        <w:jc w:val="left"/>
        <w:rPr>
          <w:szCs w:val="24"/>
        </w:rPr>
      </w:pPr>
    </w:p>
    <w:p w14:paraId="08E69314" w14:textId="10A52BA7" w:rsidR="008513A0" w:rsidRDefault="008513A0" w:rsidP="00765CBC">
      <w:pPr>
        <w:jc w:val="left"/>
        <w:rPr>
          <w:szCs w:val="24"/>
        </w:rPr>
      </w:pPr>
    </w:p>
    <w:p w14:paraId="2B8860CA" w14:textId="29F5E4EC" w:rsidR="008513A0" w:rsidRDefault="008513A0" w:rsidP="00765CBC">
      <w:pPr>
        <w:jc w:val="left"/>
        <w:rPr>
          <w:szCs w:val="24"/>
        </w:rPr>
      </w:pPr>
    </w:p>
    <w:p w14:paraId="595C0CC5" w14:textId="3B62D601" w:rsidR="008513A0" w:rsidRDefault="008513A0" w:rsidP="00765CBC">
      <w:pPr>
        <w:jc w:val="left"/>
        <w:rPr>
          <w:szCs w:val="24"/>
        </w:rPr>
      </w:pPr>
    </w:p>
    <w:p w14:paraId="59B8C88B" w14:textId="20F250B8" w:rsidR="008513A0" w:rsidRDefault="008513A0" w:rsidP="00765CBC">
      <w:pPr>
        <w:jc w:val="left"/>
        <w:rPr>
          <w:szCs w:val="24"/>
        </w:rPr>
      </w:pPr>
    </w:p>
    <w:p w14:paraId="0B0F5C9E" w14:textId="6760CE98" w:rsidR="008513A0" w:rsidRDefault="008513A0" w:rsidP="00765CBC">
      <w:pPr>
        <w:jc w:val="left"/>
        <w:rPr>
          <w:szCs w:val="24"/>
        </w:rPr>
      </w:pPr>
    </w:p>
    <w:p w14:paraId="07E29C13" w14:textId="1B8A4C3D" w:rsidR="008513A0" w:rsidRDefault="008513A0" w:rsidP="00765CBC">
      <w:pPr>
        <w:jc w:val="left"/>
        <w:rPr>
          <w:szCs w:val="24"/>
        </w:rPr>
      </w:pPr>
    </w:p>
    <w:p w14:paraId="239B70A4" w14:textId="1D3D0B10" w:rsidR="008513A0" w:rsidRDefault="008513A0" w:rsidP="00765CBC">
      <w:pPr>
        <w:jc w:val="left"/>
        <w:rPr>
          <w:szCs w:val="24"/>
        </w:rPr>
      </w:pPr>
    </w:p>
    <w:p w14:paraId="49DE233A" w14:textId="69FA4DAC" w:rsidR="008513A0" w:rsidRDefault="008513A0" w:rsidP="00765CBC">
      <w:pPr>
        <w:jc w:val="left"/>
        <w:rPr>
          <w:szCs w:val="24"/>
        </w:rPr>
      </w:pPr>
    </w:p>
    <w:p w14:paraId="4282A503" w14:textId="290142A7" w:rsidR="008513A0" w:rsidRDefault="008513A0" w:rsidP="00765CBC">
      <w:pPr>
        <w:jc w:val="left"/>
        <w:rPr>
          <w:szCs w:val="24"/>
        </w:rPr>
      </w:pPr>
    </w:p>
    <w:p w14:paraId="3066BCFD" w14:textId="706CF1DA" w:rsidR="008513A0" w:rsidRDefault="008513A0" w:rsidP="00765CBC">
      <w:pPr>
        <w:jc w:val="left"/>
        <w:rPr>
          <w:szCs w:val="24"/>
        </w:rPr>
      </w:pPr>
    </w:p>
    <w:p w14:paraId="1E871E06" w14:textId="4097A053" w:rsidR="008513A0" w:rsidRDefault="008513A0" w:rsidP="00765CBC">
      <w:pPr>
        <w:jc w:val="left"/>
        <w:rPr>
          <w:szCs w:val="24"/>
        </w:rPr>
      </w:pPr>
    </w:p>
    <w:p w14:paraId="13EE6952" w14:textId="3C4B281C" w:rsidR="008513A0" w:rsidRDefault="008513A0" w:rsidP="00765CBC">
      <w:pPr>
        <w:jc w:val="left"/>
        <w:rPr>
          <w:szCs w:val="24"/>
        </w:rPr>
      </w:pPr>
    </w:p>
    <w:p w14:paraId="2A4E924A" w14:textId="234EEBBD" w:rsidR="008513A0" w:rsidRDefault="008513A0" w:rsidP="00765CBC">
      <w:pPr>
        <w:jc w:val="left"/>
        <w:rPr>
          <w:szCs w:val="24"/>
        </w:rPr>
      </w:pPr>
    </w:p>
    <w:p w14:paraId="25B676BF" w14:textId="63F642FE" w:rsidR="008513A0" w:rsidRDefault="008513A0" w:rsidP="00765CBC">
      <w:pPr>
        <w:jc w:val="left"/>
        <w:rPr>
          <w:szCs w:val="24"/>
        </w:rPr>
      </w:pPr>
    </w:p>
    <w:p w14:paraId="797500A8" w14:textId="18A72CF0" w:rsidR="008513A0" w:rsidRDefault="008513A0" w:rsidP="00765CBC">
      <w:pPr>
        <w:jc w:val="left"/>
        <w:rPr>
          <w:szCs w:val="24"/>
        </w:rPr>
      </w:pPr>
    </w:p>
    <w:p w14:paraId="6073A90F" w14:textId="5029954A" w:rsidR="008513A0" w:rsidRDefault="008513A0" w:rsidP="00765CBC">
      <w:pPr>
        <w:jc w:val="left"/>
        <w:rPr>
          <w:szCs w:val="24"/>
        </w:rPr>
      </w:pPr>
    </w:p>
    <w:p w14:paraId="665126D9" w14:textId="524C5368" w:rsidR="008513A0" w:rsidRDefault="008513A0" w:rsidP="00765CBC">
      <w:pPr>
        <w:jc w:val="left"/>
        <w:rPr>
          <w:szCs w:val="24"/>
        </w:rPr>
      </w:pPr>
    </w:p>
    <w:p w14:paraId="5528B14B" w14:textId="15267566" w:rsidR="008513A0" w:rsidRDefault="008513A0" w:rsidP="00765CBC">
      <w:pPr>
        <w:jc w:val="left"/>
        <w:rPr>
          <w:szCs w:val="24"/>
        </w:rPr>
      </w:pPr>
    </w:p>
    <w:p w14:paraId="7F7273C9" w14:textId="64D0ECE3" w:rsidR="008513A0" w:rsidRDefault="008513A0" w:rsidP="00765CBC">
      <w:pPr>
        <w:jc w:val="left"/>
        <w:rPr>
          <w:szCs w:val="24"/>
        </w:rPr>
      </w:pPr>
    </w:p>
    <w:p w14:paraId="3E1CBEDF" w14:textId="6FD334E5" w:rsidR="008513A0" w:rsidRDefault="008513A0" w:rsidP="00765CBC">
      <w:pPr>
        <w:jc w:val="left"/>
        <w:rPr>
          <w:szCs w:val="24"/>
        </w:rPr>
      </w:pPr>
    </w:p>
    <w:p w14:paraId="14A124C3" w14:textId="050C1227" w:rsidR="008513A0" w:rsidRDefault="008513A0" w:rsidP="00765CBC">
      <w:pPr>
        <w:jc w:val="left"/>
        <w:rPr>
          <w:szCs w:val="24"/>
        </w:rPr>
      </w:pPr>
    </w:p>
    <w:p w14:paraId="3B211652" w14:textId="50FCB44E" w:rsidR="008513A0" w:rsidRDefault="008513A0" w:rsidP="00765CBC">
      <w:pPr>
        <w:jc w:val="left"/>
        <w:rPr>
          <w:szCs w:val="24"/>
        </w:rPr>
      </w:pPr>
      <w:r>
        <w:rPr>
          <w:szCs w:val="24"/>
        </w:rPr>
        <w:object w:dxaOrig="9179" w:dyaOrig="11879" w14:anchorId="20D97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594pt" o:ole="">
            <v:imagedata r:id="rId8" o:title=""/>
          </v:shape>
          <o:OLEObject Type="Embed" ProgID="NuancePDF.Document" ShapeID="_x0000_i1025" DrawAspect="Content" ObjectID="_1686122658" r:id="rId9">
            <o:FieldCodes>\s</o:FieldCodes>
          </o:OLEObject>
        </w:object>
      </w:r>
    </w:p>
    <w:p w14:paraId="099DFD64" w14:textId="0D0E8BC5" w:rsidR="008513A0" w:rsidRDefault="008513A0" w:rsidP="00765CBC">
      <w:pPr>
        <w:jc w:val="left"/>
        <w:rPr>
          <w:szCs w:val="24"/>
        </w:rPr>
      </w:pPr>
    </w:p>
    <w:p w14:paraId="0214BF04" w14:textId="70F0A3A3" w:rsidR="008513A0" w:rsidRDefault="008513A0" w:rsidP="00765CBC">
      <w:pPr>
        <w:jc w:val="left"/>
        <w:rPr>
          <w:szCs w:val="24"/>
        </w:rPr>
      </w:pPr>
    </w:p>
    <w:p w14:paraId="5AC2A458" w14:textId="7827A5BF" w:rsidR="008513A0" w:rsidRDefault="008513A0" w:rsidP="00765CBC">
      <w:pPr>
        <w:jc w:val="left"/>
        <w:rPr>
          <w:szCs w:val="24"/>
        </w:rPr>
      </w:pPr>
    </w:p>
    <w:p w14:paraId="240E922A" w14:textId="5F79595F" w:rsidR="008513A0" w:rsidRPr="000242A2" w:rsidRDefault="008513A0" w:rsidP="00765CBC">
      <w:pPr>
        <w:jc w:val="left"/>
        <w:rPr>
          <w:szCs w:val="24"/>
        </w:rPr>
      </w:pPr>
      <w:r>
        <w:rPr>
          <w:szCs w:val="24"/>
        </w:rPr>
        <w:object w:dxaOrig="9180" w:dyaOrig="11879" w14:anchorId="0CBA4F8F">
          <v:shape id="_x0000_i1033" type="#_x0000_t75" style="width:459pt;height:594pt" o:ole="">
            <v:imagedata r:id="rId10" o:title=""/>
          </v:shape>
          <o:OLEObject Type="Embed" ProgID="NuancePDF.Document" ShapeID="_x0000_i1033" DrawAspect="Content" ObjectID="_1686122659" r:id="rId11">
            <o:FieldCodes>\s</o:FieldCodes>
          </o:OLEObject>
        </w:object>
      </w:r>
    </w:p>
    <w:sectPr w:rsidR="008513A0" w:rsidRPr="000242A2">
      <w:footerReference w:type="default"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150C1" w14:textId="77777777" w:rsidR="00813936" w:rsidRDefault="00813936">
      <w:r>
        <w:separator/>
      </w:r>
    </w:p>
  </w:endnote>
  <w:endnote w:type="continuationSeparator" w:id="0">
    <w:p w14:paraId="5CCF93AA" w14:textId="77777777" w:rsidR="00813936" w:rsidRDefault="0081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82743497"/>
      <w:docPartObj>
        <w:docPartGallery w:val="Page Numbers (Bottom of Page)"/>
        <w:docPartUnique/>
      </w:docPartObj>
    </w:sdtPr>
    <w:sdtEndPr>
      <w:rPr>
        <w:noProof/>
      </w:rPr>
    </w:sdtEndPr>
    <w:sdtContent>
      <w:p w14:paraId="1BA3C6ED" w14:textId="7BE87ACF" w:rsidR="0003479D" w:rsidRDefault="0003479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FC561A" w14:textId="77777777" w:rsidR="00FD73AB" w:rsidRDefault="00FD7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4EC55" w14:textId="77777777" w:rsidR="00813936" w:rsidRDefault="00813936">
      <w:r>
        <w:separator/>
      </w:r>
    </w:p>
  </w:footnote>
  <w:footnote w:type="continuationSeparator" w:id="0">
    <w:p w14:paraId="24AA84D3" w14:textId="77777777" w:rsidR="00813936" w:rsidRDefault="00813936">
      <w:r>
        <w:continuationSeparator/>
      </w:r>
    </w:p>
  </w:footnote>
  <w:footnote w:id="1">
    <w:p w14:paraId="011E4562" w14:textId="18A73C3A" w:rsidR="00736D35" w:rsidRDefault="00736D35" w:rsidP="00736D35">
      <w:pPr>
        <w:pStyle w:val="FootnoteText"/>
        <w:ind w:firstLine="720"/>
      </w:pPr>
      <w:r>
        <w:rPr>
          <w:rStyle w:val="FootnoteReference"/>
        </w:rPr>
        <w:footnoteRef/>
      </w:r>
      <w:r>
        <w:t xml:space="preserve"> Order Remanding to Docket Management (Apr. 7, 2021).</w:t>
      </w:r>
    </w:p>
  </w:footnote>
  <w:footnote w:id="2">
    <w:p w14:paraId="6ED1525E" w14:textId="1E251757" w:rsidR="007F2414" w:rsidRDefault="007F2414" w:rsidP="00E76423">
      <w:pPr>
        <w:pStyle w:val="FootnoteText"/>
        <w:ind w:firstLine="720"/>
      </w:pPr>
      <w:r>
        <w:rPr>
          <w:rStyle w:val="FootnoteReference"/>
        </w:rPr>
        <w:footnoteRef/>
      </w:r>
      <w:r>
        <w:t xml:space="preserve"> Marilee Special Utility District’s Response to Administratively Complete Amended Petition at </w:t>
      </w:r>
      <w:r w:rsidR="00E76423">
        <w:t>14 (Jun. 17, 2021).</w:t>
      </w:r>
    </w:p>
  </w:footnote>
  <w:footnote w:id="3">
    <w:p w14:paraId="3753D94E" w14:textId="3EF515FC" w:rsidR="00765CBC" w:rsidRDefault="00765CBC" w:rsidP="00765CBC">
      <w:pPr>
        <w:pStyle w:val="FootnoteText"/>
        <w:ind w:firstLine="720"/>
      </w:pPr>
      <w:r>
        <w:rPr>
          <w:rStyle w:val="FootnoteReference"/>
        </w:rPr>
        <w:footnoteRef/>
      </w:r>
      <w:r>
        <w:t xml:space="preserve"> See Staff’s recommendation in the below attached memorandum from </w:t>
      </w:r>
      <w:r>
        <w:rPr>
          <w:bCs/>
          <w:szCs w:val="24"/>
        </w:rPr>
        <w:t>Patricia Garcia</w:t>
      </w:r>
      <w:r>
        <w:rPr>
          <w:szCs w:val="24"/>
        </w:rPr>
        <w:t xml:space="preserve"> of the</w:t>
      </w:r>
      <w:r>
        <w:t xml:space="preserve"> Commission’s Infrastructure Division.</w:t>
      </w:r>
    </w:p>
  </w:footnote>
  <w:footnote w:id="4">
    <w:p w14:paraId="1F1BC6C0" w14:textId="3DE39EDF" w:rsidR="0003479D" w:rsidRDefault="0003479D" w:rsidP="002F1486">
      <w:pPr>
        <w:pStyle w:val="FootnoteText"/>
        <w:spacing w:after="120"/>
        <w:ind w:firstLine="720"/>
      </w:pPr>
      <w:r>
        <w:rPr>
          <w:rStyle w:val="FootnoteReference"/>
        </w:rPr>
        <w:footnoteRef/>
      </w:r>
      <w:r>
        <w:t xml:space="preserve"> </w:t>
      </w:r>
      <w:r w:rsidR="001472C6">
        <w:t>Marilee Special Utility District’s Response to Administratively Complete Petition and Petitioner’s Brief in Support of Finding Thereof</w:t>
      </w:r>
      <w:r w:rsidR="00D860C6">
        <w:t xml:space="preserve"> at 3 (Jun. 19, 2020).</w:t>
      </w:r>
      <w:r w:rsidR="001472C6">
        <w:t xml:space="preserve">  </w:t>
      </w:r>
    </w:p>
  </w:footnote>
  <w:footnote w:id="5">
    <w:p w14:paraId="553C44A0" w14:textId="1A4E3231" w:rsidR="00D05674" w:rsidRDefault="00D05674" w:rsidP="002F1486">
      <w:pPr>
        <w:pStyle w:val="FootnoteText"/>
        <w:spacing w:after="120"/>
        <w:ind w:firstLine="720"/>
      </w:pPr>
      <w:r>
        <w:rPr>
          <w:rStyle w:val="FootnoteReference"/>
        </w:rPr>
        <w:footnoteRef/>
      </w:r>
      <w:r>
        <w:t xml:space="preserve"> </w:t>
      </w:r>
      <w:r w:rsidR="008011AC">
        <w:rPr>
          <w:i/>
          <w:iCs/>
        </w:rPr>
        <w:t>Tex. Gen. Land Office v. Crystal Clear Water Supply Corp.</w:t>
      </w:r>
      <w:r w:rsidR="008011AC">
        <w:t>, 449 S.W.3d. 130, 140 (</w:t>
      </w:r>
      <w:r w:rsidR="008011AC">
        <w:t>Tex.App.—Austin 2014, pet. denied)</w:t>
      </w:r>
      <w:r w:rsidR="00F92D46">
        <w:t xml:space="preserve">; </w:t>
      </w:r>
      <w:r w:rsidR="00F92D46">
        <w:rPr>
          <w:i/>
          <w:iCs/>
        </w:rPr>
        <w:t>Petition of LGI Homes-Texas, LLC to Amend Bolivar Water Supply Corporation’s Water Certificate of Convenience and Necessity in Denton County by Expedited</w:t>
      </w:r>
      <w:r w:rsidR="00F92D46" w:rsidRPr="00501536">
        <w:rPr>
          <w:i/>
          <w:iCs/>
        </w:rPr>
        <w:t xml:space="preserve"> Release</w:t>
      </w:r>
      <w:r w:rsidR="00F92D46">
        <w:t xml:space="preserve">, </w:t>
      </w:r>
      <w:r w:rsidR="00F92D46" w:rsidRPr="00501536">
        <w:t>Docket</w:t>
      </w:r>
      <w:r w:rsidR="00F92D46">
        <w:t xml:space="preserve"> No. 49433, Finding of Fact Nos. 17-18 (Mar. 2, 2020); </w:t>
      </w:r>
      <w:r w:rsidR="00F92D46" w:rsidRPr="00501536">
        <w:rPr>
          <w:i/>
          <w:iCs/>
        </w:rPr>
        <w:t xml:space="preserve">Petition of Frost Bank National Bank </w:t>
      </w:r>
      <w:r w:rsidR="00F92D46">
        <w:rPr>
          <w:i/>
          <w:iCs/>
        </w:rPr>
        <w:t>a</w:t>
      </w:r>
      <w:r w:rsidR="00F92D46" w:rsidRPr="00501536">
        <w:rPr>
          <w:i/>
          <w:iCs/>
        </w:rPr>
        <w:t>s Trustee of the Freeman Educational Foundation to Amend the City of San Marcos’ Water Certificate of Convenience and Necessity in Hays County by Expedited Release</w:t>
      </w:r>
      <w:r w:rsidR="00F92D46">
        <w:t>, Docket No. 49366, Findings of Fact Nos.17-18 (Dec. 13, 2019).</w:t>
      </w:r>
    </w:p>
  </w:footnote>
  <w:footnote w:id="6">
    <w:p w14:paraId="67EE2651" w14:textId="6DBF28E0" w:rsidR="00F51057" w:rsidRPr="00FA1D8D" w:rsidRDefault="00F51057" w:rsidP="002F1486">
      <w:pPr>
        <w:pStyle w:val="FootnoteText"/>
        <w:spacing w:after="120"/>
        <w:ind w:firstLine="720"/>
      </w:pPr>
      <w:r>
        <w:rPr>
          <w:rStyle w:val="FootnoteReference"/>
        </w:rPr>
        <w:footnoteRef/>
      </w:r>
      <w:r>
        <w:t xml:space="preserve"> Reply to Marilee Special Utility District’s Response to Petition for Expedited Release at 4-5 (Apr. 8, 2020).</w:t>
      </w:r>
    </w:p>
  </w:footnote>
  <w:footnote w:id="7">
    <w:p w14:paraId="3C754A18" w14:textId="2460E588" w:rsidR="002F5373" w:rsidRDefault="002F5373" w:rsidP="002F1486">
      <w:pPr>
        <w:pStyle w:val="FootnoteText"/>
        <w:spacing w:after="120"/>
        <w:ind w:firstLine="720"/>
      </w:pPr>
      <w:r>
        <w:rPr>
          <w:rStyle w:val="FootnoteReference"/>
        </w:rPr>
        <w:footnoteRef/>
      </w:r>
      <w:r>
        <w:t xml:space="preserve"> </w:t>
      </w:r>
      <w:r w:rsidR="00CA3DE2">
        <w:rPr>
          <w:i/>
          <w:iCs/>
        </w:rPr>
        <w:t>Crystal</w:t>
      </w:r>
      <w:r w:rsidR="00CA3DE2" w:rsidRPr="00CA3DE2">
        <w:rPr>
          <w:i/>
          <w:iCs/>
        </w:rPr>
        <w:t xml:space="preserve"> Clear</w:t>
      </w:r>
      <w:r w:rsidR="00CA3DE2">
        <w:t>, 449 S.W.3d at 140</w:t>
      </w:r>
      <w:r>
        <w:t xml:space="preserve">. </w:t>
      </w:r>
    </w:p>
  </w:footnote>
  <w:footnote w:id="8">
    <w:p w14:paraId="08D5439D" w14:textId="6CF50D9C" w:rsidR="00380BAD" w:rsidRPr="00380BAD" w:rsidRDefault="00380BAD" w:rsidP="002F1486">
      <w:pPr>
        <w:pStyle w:val="FootnoteText"/>
        <w:spacing w:after="120"/>
        <w:ind w:firstLine="720"/>
      </w:pPr>
      <w:r>
        <w:rPr>
          <w:rStyle w:val="FootnoteReference"/>
        </w:rPr>
        <w:footnoteRef/>
      </w:r>
      <w:r>
        <w:t xml:space="preserve"> </w:t>
      </w:r>
      <w:r>
        <w:rPr>
          <w:i/>
          <w:iCs/>
        </w:rPr>
        <w:t>Id</w:t>
      </w:r>
      <w:r>
        <w:t>.</w:t>
      </w:r>
    </w:p>
  </w:footnote>
  <w:footnote w:id="9">
    <w:p w14:paraId="15C3D4D5" w14:textId="33F3DDFC" w:rsidR="00454116" w:rsidRDefault="00454116" w:rsidP="00454116">
      <w:pPr>
        <w:pStyle w:val="FootnoteText"/>
        <w:ind w:firstLine="720"/>
      </w:pPr>
      <w:r>
        <w:rPr>
          <w:rStyle w:val="FootnoteReference"/>
        </w:rPr>
        <w:footnoteRef/>
      </w:r>
      <w:r>
        <w:t xml:space="preserve"> </w:t>
      </w:r>
      <w:r w:rsidR="00D42EB6">
        <w:t>Marilee Special Utility District’s Response to Administratively Complete Petition and Petitioner’s Brief in Support of Finding Thereof at 5-6 (Jun. 19, 2020).</w:t>
      </w:r>
      <w:r>
        <w:t xml:space="preserve"> </w:t>
      </w:r>
    </w:p>
  </w:footnote>
  <w:footnote w:id="10">
    <w:p w14:paraId="07345F27" w14:textId="50815251" w:rsidR="00B23F73" w:rsidRPr="003749AE" w:rsidRDefault="00B23F73" w:rsidP="002F1486">
      <w:pPr>
        <w:pStyle w:val="FootnoteText"/>
        <w:spacing w:after="120"/>
        <w:ind w:firstLine="720"/>
      </w:pPr>
      <w:r>
        <w:rPr>
          <w:rStyle w:val="FootnoteReference"/>
        </w:rPr>
        <w:footnoteRef/>
      </w:r>
      <w:r>
        <w:t xml:space="preserve"> </w:t>
      </w:r>
      <w:r>
        <w:rPr>
          <w:i/>
          <w:iCs/>
        </w:rPr>
        <w:t xml:space="preserve">Petition of </w:t>
      </w:r>
      <w:r w:rsidR="003749AE">
        <w:rPr>
          <w:i/>
          <w:iCs/>
        </w:rPr>
        <w:t>City of Midlothian to Amend Mountain Peak Special Utility District’s Certificate of Convenience and Necessity by Expedited Release in Ellis County</w:t>
      </w:r>
      <w:r w:rsidR="003749AE">
        <w:t>, Docket No. 44394</w:t>
      </w:r>
      <w:r w:rsidR="008011AC">
        <w:t>,</w:t>
      </w:r>
      <w:r w:rsidR="003749AE">
        <w:t xml:space="preserve"> Order (May 1, 2015).</w:t>
      </w:r>
    </w:p>
  </w:footnote>
  <w:footnote w:id="11">
    <w:p w14:paraId="4FBB71E8" w14:textId="345268F3" w:rsidR="006352D1" w:rsidRPr="00454116" w:rsidRDefault="006352D1" w:rsidP="002F1486">
      <w:pPr>
        <w:pStyle w:val="FootnoteText"/>
        <w:spacing w:after="120"/>
        <w:ind w:firstLine="720"/>
      </w:pPr>
      <w:r>
        <w:rPr>
          <w:rStyle w:val="FootnoteReference"/>
        </w:rPr>
        <w:footnoteRef/>
      </w:r>
      <w:r>
        <w:t xml:space="preserve"> </w:t>
      </w:r>
      <w:r>
        <w:rPr>
          <w:i/>
          <w:iCs/>
        </w:rPr>
        <w:t>Mountain Peak Special Util</w:t>
      </w:r>
      <w:r w:rsidR="00664FB5">
        <w:rPr>
          <w:i/>
          <w:iCs/>
        </w:rPr>
        <w:t>.</w:t>
      </w:r>
      <w:r>
        <w:rPr>
          <w:i/>
          <w:iCs/>
        </w:rPr>
        <w:t xml:space="preserve"> Dist</w:t>
      </w:r>
      <w:r w:rsidR="00664FB5">
        <w:rPr>
          <w:i/>
          <w:iCs/>
        </w:rPr>
        <w:t>.</w:t>
      </w:r>
      <w:r>
        <w:rPr>
          <w:i/>
          <w:iCs/>
        </w:rPr>
        <w:t xml:space="preserve"> v. </w:t>
      </w:r>
      <w:r w:rsidR="00454116">
        <w:rPr>
          <w:i/>
          <w:iCs/>
        </w:rPr>
        <w:t>Pub</w:t>
      </w:r>
      <w:r w:rsidR="008011AC">
        <w:rPr>
          <w:i/>
          <w:iCs/>
        </w:rPr>
        <w:t>.</w:t>
      </w:r>
      <w:r w:rsidR="00454116">
        <w:rPr>
          <w:i/>
          <w:iCs/>
        </w:rPr>
        <w:t xml:space="preserve"> Util</w:t>
      </w:r>
      <w:r w:rsidR="00AD78DB">
        <w:rPr>
          <w:i/>
          <w:iCs/>
        </w:rPr>
        <w:t>.</w:t>
      </w:r>
      <w:r w:rsidR="00454116">
        <w:rPr>
          <w:i/>
          <w:iCs/>
        </w:rPr>
        <w:t xml:space="preserve"> Comm’n of Tex.</w:t>
      </w:r>
      <w:r w:rsidR="00454116">
        <w:t xml:space="preserve">, </w:t>
      </w:r>
      <w:r w:rsidR="00664FB5">
        <w:t xml:space="preserve">No. 3-16-00796-CV, </w:t>
      </w:r>
      <w:r w:rsidR="00454116">
        <w:t>2017 WL 5078034</w:t>
      </w:r>
      <w:r w:rsidR="00664FB5">
        <w:t xml:space="preserve"> </w:t>
      </w:r>
      <w:r w:rsidR="00EF2C78">
        <w:t xml:space="preserve">at *3 </w:t>
      </w:r>
      <w:r w:rsidR="00664FB5">
        <w:t>(Tex</w:t>
      </w:r>
      <w:r w:rsidR="00EF2C78">
        <w:t>.</w:t>
      </w:r>
      <w:r w:rsidR="008011AC">
        <w:t xml:space="preserve"> </w:t>
      </w:r>
      <w:r w:rsidR="00EF2C78">
        <w:t>A</w:t>
      </w:r>
      <w:r w:rsidR="00664FB5">
        <w:t>pp</w:t>
      </w:r>
      <w:r w:rsidR="00EF2C78">
        <w:t>.</w:t>
      </w:r>
      <w:r w:rsidR="00664FB5">
        <w:t>—Austin Nov. 2, 2017).</w:t>
      </w:r>
    </w:p>
  </w:footnote>
  <w:footnote w:id="12">
    <w:p w14:paraId="3460B264" w14:textId="290569AE" w:rsidR="00EF2C78" w:rsidRDefault="00EF2C78" w:rsidP="00EF2C78">
      <w:pPr>
        <w:pStyle w:val="FootnoteText"/>
        <w:ind w:firstLine="720"/>
      </w:pPr>
      <w:r>
        <w:rPr>
          <w:rStyle w:val="FootnoteReference"/>
        </w:rPr>
        <w:footnoteRef/>
      </w:r>
      <w:r>
        <w:t xml:space="preserve"> </w:t>
      </w:r>
      <w:r>
        <w:rPr>
          <w:i/>
          <w:iCs/>
        </w:rPr>
        <w:t>Id</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A4548E"/>
    <w:multiLevelType w:val="hybridMultilevel"/>
    <w:tmpl w:val="C464D13A"/>
    <w:lvl w:ilvl="0" w:tplc="973EB4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BE148AD"/>
    <w:multiLevelType w:val="hybridMultilevel"/>
    <w:tmpl w:val="B1441374"/>
    <w:lvl w:ilvl="0" w:tplc="04090001">
      <w:start w:val="1"/>
      <w:numFmt w:val="bullet"/>
      <w:lvlText w:val=""/>
      <w:lvlJc w:val="left"/>
      <w:pPr>
        <w:ind w:left="720" w:hanging="360"/>
      </w:pPr>
      <w:rPr>
        <w:rFonts w:ascii="Symbol" w:hAnsi="Symbol" w:hint="default"/>
      </w:rPr>
    </w:lvl>
    <w:lvl w:ilvl="1" w:tplc="3B6269F4">
      <w:start w:val="1"/>
      <w:numFmt w:val="bullet"/>
      <w:lvlText w:val=""/>
      <w:lvlJc w:val="righ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B30E5"/>
    <w:multiLevelType w:val="hybridMultilevel"/>
    <w:tmpl w:val="329A965C"/>
    <w:lvl w:ilvl="0" w:tplc="B5B42C26">
      <w:start w:val="1"/>
      <w:numFmt w:val="decimal"/>
      <w:lvlText w:val="%1)"/>
      <w:lvlJc w:val="left"/>
      <w:pPr>
        <w:ind w:left="720" w:hanging="360"/>
      </w:pPr>
      <w:rPr>
        <w:rFonts w:ascii="Times New Roman" w:eastAsia="Calibri" w:hAnsi="Times New Roman" w:cs="Times New Roman"/>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4B65BE"/>
    <w:multiLevelType w:val="hybridMultilevel"/>
    <w:tmpl w:val="057A8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FA3780C"/>
    <w:multiLevelType w:val="hybridMultilevel"/>
    <w:tmpl w:val="5CCEBCF2"/>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66FE6D9E"/>
    <w:multiLevelType w:val="hybridMultilevel"/>
    <w:tmpl w:val="2500E6F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731693"/>
    <w:multiLevelType w:val="hybridMultilevel"/>
    <w:tmpl w:val="89A2AECC"/>
    <w:lvl w:ilvl="0" w:tplc="04090001">
      <w:start w:val="1"/>
      <w:numFmt w:val="bullet"/>
      <w:lvlText w:val=""/>
      <w:lvlJc w:val="left"/>
      <w:pPr>
        <w:ind w:left="720" w:hanging="360"/>
      </w:pPr>
      <w:rPr>
        <w:rFonts w:ascii="Symbol" w:hAnsi="Symbol"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8"/>
  </w:num>
  <w:num w:numId="3">
    <w:abstractNumId w:val="6"/>
  </w:num>
  <w:num w:numId="4">
    <w:abstractNumId w:val="3"/>
  </w:num>
  <w:num w:numId="5">
    <w:abstractNumId w:val="16"/>
  </w:num>
  <w:num w:numId="6">
    <w:abstractNumId w:val="15"/>
  </w:num>
  <w:num w:numId="7">
    <w:abstractNumId w:val="8"/>
  </w:num>
  <w:num w:numId="8">
    <w:abstractNumId w:val="9"/>
  </w:num>
  <w:num w:numId="9">
    <w:abstractNumId w:val="12"/>
  </w:num>
  <w:num w:numId="10">
    <w:abstractNumId w:val="13"/>
  </w:num>
  <w:num w:numId="11">
    <w:abstractNumId w:val="10"/>
  </w:num>
  <w:num w:numId="12">
    <w:abstractNumId w:val="5"/>
  </w:num>
  <w:num w:numId="13">
    <w:abstractNumId w:val="0"/>
  </w:num>
  <w:num w:numId="14">
    <w:abstractNumId w:val="7"/>
  </w:num>
  <w:num w:numId="15">
    <w:abstractNumId w:val="4"/>
  </w:num>
  <w:num w:numId="16">
    <w:abstractNumId w:val="17"/>
  </w:num>
  <w:num w:numId="17">
    <w:abstractNumId w:val="14"/>
  </w:num>
  <w:num w:numId="18">
    <w:abstractNumId w:val="11"/>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1616"/>
    <w:rsid w:val="000134BB"/>
    <w:rsid w:val="00015160"/>
    <w:rsid w:val="0002197E"/>
    <w:rsid w:val="000233F8"/>
    <w:rsid w:val="000242A2"/>
    <w:rsid w:val="0003479D"/>
    <w:rsid w:val="00042DA8"/>
    <w:rsid w:val="00045794"/>
    <w:rsid w:val="00050EC3"/>
    <w:rsid w:val="00061B98"/>
    <w:rsid w:val="00062079"/>
    <w:rsid w:val="000621BB"/>
    <w:rsid w:val="00063CEF"/>
    <w:rsid w:val="000702E1"/>
    <w:rsid w:val="00071911"/>
    <w:rsid w:val="00072FE5"/>
    <w:rsid w:val="00075C6B"/>
    <w:rsid w:val="000767DB"/>
    <w:rsid w:val="000857EC"/>
    <w:rsid w:val="00086461"/>
    <w:rsid w:val="000905D7"/>
    <w:rsid w:val="0009198F"/>
    <w:rsid w:val="0009272E"/>
    <w:rsid w:val="00092B02"/>
    <w:rsid w:val="0009361B"/>
    <w:rsid w:val="0009426E"/>
    <w:rsid w:val="00094D6D"/>
    <w:rsid w:val="000A193E"/>
    <w:rsid w:val="000A4403"/>
    <w:rsid w:val="000A7399"/>
    <w:rsid w:val="000B10C9"/>
    <w:rsid w:val="000B163B"/>
    <w:rsid w:val="000B1812"/>
    <w:rsid w:val="000B4E99"/>
    <w:rsid w:val="000B67C4"/>
    <w:rsid w:val="000B7C8D"/>
    <w:rsid w:val="000C2537"/>
    <w:rsid w:val="000C4031"/>
    <w:rsid w:val="000C6AF9"/>
    <w:rsid w:val="000C7090"/>
    <w:rsid w:val="000D07DB"/>
    <w:rsid w:val="000D3C79"/>
    <w:rsid w:val="000D3CDD"/>
    <w:rsid w:val="000D4635"/>
    <w:rsid w:val="000D5F63"/>
    <w:rsid w:val="000E26FE"/>
    <w:rsid w:val="000E6961"/>
    <w:rsid w:val="000E757E"/>
    <w:rsid w:val="000F1B5D"/>
    <w:rsid w:val="000F1F40"/>
    <w:rsid w:val="000F6BEB"/>
    <w:rsid w:val="000F7F9C"/>
    <w:rsid w:val="00100063"/>
    <w:rsid w:val="00101E9A"/>
    <w:rsid w:val="001028D5"/>
    <w:rsid w:val="00104BD4"/>
    <w:rsid w:val="00115D0D"/>
    <w:rsid w:val="00116421"/>
    <w:rsid w:val="001171A2"/>
    <w:rsid w:val="00122C66"/>
    <w:rsid w:val="00127224"/>
    <w:rsid w:val="00132C88"/>
    <w:rsid w:val="001347B7"/>
    <w:rsid w:val="00135520"/>
    <w:rsid w:val="00136C33"/>
    <w:rsid w:val="001370E3"/>
    <w:rsid w:val="00143BAC"/>
    <w:rsid w:val="00143DBB"/>
    <w:rsid w:val="00147053"/>
    <w:rsid w:val="001472C6"/>
    <w:rsid w:val="001476F8"/>
    <w:rsid w:val="00151409"/>
    <w:rsid w:val="00152E43"/>
    <w:rsid w:val="00154042"/>
    <w:rsid w:val="00154803"/>
    <w:rsid w:val="00162210"/>
    <w:rsid w:val="00162498"/>
    <w:rsid w:val="00163819"/>
    <w:rsid w:val="00166EF5"/>
    <w:rsid w:val="0016707F"/>
    <w:rsid w:val="00167865"/>
    <w:rsid w:val="00167B9A"/>
    <w:rsid w:val="00170C23"/>
    <w:rsid w:val="001711C0"/>
    <w:rsid w:val="0017204A"/>
    <w:rsid w:val="00172793"/>
    <w:rsid w:val="00176D68"/>
    <w:rsid w:val="001774B4"/>
    <w:rsid w:val="00185F7A"/>
    <w:rsid w:val="00197531"/>
    <w:rsid w:val="001A2D16"/>
    <w:rsid w:val="001A7DBE"/>
    <w:rsid w:val="001B0D9A"/>
    <w:rsid w:val="001B34BC"/>
    <w:rsid w:val="001C0EBF"/>
    <w:rsid w:val="001C28A6"/>
    <w:rsid w:val="001C38BF"/>
    <w:rsid w:val="001C3BDA"/>
    <w:rsid w:val="001D0EFA"/>
    <w:rsid w:val="001D3780"/>
    <w:rsid w:val="001D3EAD"/>
    <w:rsid w:val="001E0547"/>
    <w:rsid w:val="001E1E75"/>
    <w:rsid w:val="001E55D1"/>
    <w:rsid w:val="001F5FDD"/>
    <w:rsid w:val="00201516"/>
    <w:rsid w:val="0020243D"/>
    <w:rsid w:val="002034B3"/>
    <w:rsid w:val="0020473E"/>
    <w:rsid w:val="00211118"/>
    <w:rsid w:val="0021567A"/>
    <w:rsid w:val="00217977"/>
    <w:rsid w:val="0022173D"/>
    <w:rsid w:val="002241EF"/>
    <w:rsid w:val="00224341"/>
    <w:rsid w:val="00226C69"/>
    <w:rsid w:val="00227044"/>
    <w:rsid w:val="00230417"/>
    <w:rsid w:val="0023091D"/>
    <w:rsid w:val="002329B6"/>
    <w:rsid w:val="00237BD1"/>
    <w:rsid w:val="0024377E"/>
    <w:rsid w:val="002469B6"/>
    <w:rsid w:val="00247F89"/>
    <w:rsid w:val="00253FE6"/>
    <w:rsid w:val="00256E79"/>
    <w:rsid w:val="0025700B"/>
    <w:rsid w:val="0026014F"/>
    <w:rsid w:val="00261AFE"/>
    <w:rsid w:val="002679E2"/>
    <w:rsid w:val="00270C7B"/>
    <w:rsid w:val="00271524"/>
    <w:rsid w:val="00272208"/>
    <w:rsid w:val="00275311"/>
    <w:rsid w:val="00282897"/>
    <w:rsid w:val="00283F39"/>
    <w:rsid w:val="002840C3"/>
    <w:rsid w:val="00285A49"/>
    <w:rsid w:val="00286D26"/>
    <w:rsid w:val="0029005F"/>
    <w:rsid w:val="00296BA8"/>
    <w:rsid w:val="002A1EA3"/>
    <w:rsid w:val="002A360E"/>
    <w:rsid w:val="002A4485"/>
    <w:rsid w:val="002A4C69"/>
    <w:rsid w:val="002B1C35"/>
    <w:rsid w:val="002C263C"/>
    <w:rsid w:val="002C4C90"/>
    <w:rsid w:val="002C4C99"/>
    <w:rsid w:val="002C5839"/>
    <w:rsid w:val="002C5D86"/>
    <w:rsid w:val="002D170C"/>
    <w:rsid w:val="002D33E7"/>
    <w:rsid w:val="002D3A76"/>
    <w:rsid w:val="002D481E"/>
    <w:rsid w:val="002D543A"/>
    <w:rsid w:val="002E45FE"/>
    <w:rsid w:val="002E749D"/>
    <w:rsid w:val="002F08B6"/>
    <w:rsid w:val="002F1486"/>
    <w:rsid w:val="002F2E59"/>
    <w:rsid w:val="002F479D"/>
    <w:rsid w:val="002F5373"/>
    <w:rsid w:val="00300206"/>
    <w:rsid w:val="003021A2"/>
    <w:rsid w:val="003033F1"/>
    <w:rsid w:val="00303A45"/>
    <w:rsid w:val="00305298"/>
    <w:rsid w:val="00314F87"/>
    <w:rsid w:val="003165AD"/>
    <w:rsid w:val="00316ABF"/>
    <w:rsid w:val="00320E5B"/>
    <w:rsid w:val="003268A6"/>
    <w:rsid w:val="00330766"/>
    <w:rsid w:val="00332458"/>
    <w:rsid w:val="00332654"/>
    <w:rsid w:val="003346A4"/>
    <w:rsid w:val="00336ACF"/>
    <w:rsid w:val="00341854"/>
    <w:rsid w:val="003455B0"/>
    <w:rsid w:val="00357BA0"/>
    <w:rsid w:val="00357C92"/>
    <w:rsid w:val="003602F6"/>
    <w:rsid w:val="00360A0C"/>
    <w:rsid w:val="0036410E"/>
    <w:rsid w:val="0037062B"/>
    <w:rsid w:val="00374091"/>
    <w:rsid w:val="003744AE"/>
    <w:rsid w:val="00374588"/>
    <w:rsid w:val="003749AE"/>
    <w:rsid w:val="00375F64"/>
    <w:rsid w:val="00380BAD"/>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0291"/>
    <w:rsid w:val="00401BF3"/>
    <w:rsid w:val="00403A3D"/>
    <w:rsid w:val="00403B88"/>
    <w:rsid w:val="00404493"/>
    <w:rsid w:val="004113B0"/>
    <w:rsid w:val="0041248F"/>
    <w:rsid w:val="00414B92"/>
    <w:rsid w:val="00415C93"/>
    <w:rsid w:val="00422A05"/>
    <w:rsid w:val="00423664"/>
    <w:rsid w:val="004239E2"/>
    <w:rsid w:val="004259C2"/>
    <w:rsid w:val="00431973"/>
    <w:rsid w:val="00434247"/>
    <w:rsid w:val="00434ACD"/>
    <w:rsid w:val="00435C56"/>
    <w:rsid w:val="0043617A"/>
    <w:rsid w:val="00437F13"/>
    <w:rsid w:val="00444FEA"/>
    <w:rsid w:val="004478B0"/>
    <w:rsid w:val="00447EC3"/>
    <w:rsid w:val="00447F31"/>
    <w:rsid w:val="00450C29"/>
    <w:rsid w:val="00451ADC"/>
    <w:rsid w:val="00453823"/>
    <w:rsid w:val="004540A3"/>
    <w:rsid w:val="004540CD"/>
    <w:rsid w:val="00454116"/>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C4BEF"/>
    <w:rsid w:val="004D20DD"/>
    <w:rsid w:val="004D5E0E"/>
    <w:rsid w:val="004D7AAA"/>
    <w:rsid w:val="004E170B"/>
    <w:rsid w:val="004E4207"/>
    <w:rsid w:val="004E5152"/>
    <w:rsid w:val="004E563C"/>
    <w:rsid w:val="004F0AC4"/>
    <w:rsid w:val="004F3113"/>
    <w:rsid w:val="004F533B"/>
    <w:rsid w:val="005024E1"/>
    <w:rsid w:val="0050374E"/>
    <w:rsid w:val="0050650C"/>
    <w:rsid w:val="00517C97"/>
    <w:rsid w:val="00535320"/>
    <w:rsid w:val="00535DF6"/>
    <w:rsid w:val="005360B6"/>
    <w:rsid w:val="0054012D"/>
    <w:rsid w:val="005528A6"/>
    <w:rsid w:val="00553BD2"/>
    <w:rsid w:val="00555A43"/>
    <w:rsid w:val="00555E35"/>
    <w:rsid w:val="005617AE"/>
    <w:rsid w:val="0057620A"/>
    <w:rsid w:val="005876C1"/>
    <w:rsid w:val="00587716"/>
    <w:rsid w:val="0059197A"/>
    <w:rsid w:val="00595FDD"/>
    <w:rsid w:val="0059639F"/>
    <w:rsid w:val="00596A01"/>
    <w:rsid w:val="00596DB2"/>
    <w:rsid w:val="005A2808"/>
    <w:rsid w:val="005A31F1"/>
    <w:rsid w:val="005A652A"/>
    <w:rsid w:val="005B325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19D1"/>
    <w:rsid w:val="00612E0D"/>
    <w:rsid w:val="00615565"/>
    <w:rsid w:val="006159E0"/>
    <w:rsid w:val="0061677C"/>
    <w:rsid w:val="00620F63"/>
    <w:rsid w:val="00621AF5"/>
    <w:rsid w:val="00626A2F"/>
    <w:rsid w:val="00633065"/>
    <w:rsid w:val="006352D1"/>
    <w:rsid w:val="00641B69"/>
    <w:rsid w:val="00642029"/>
    <w:rsid w:val="0064292A"/>
    <w:rsid w:val="006470FE"/>
    <w:rsid w:val="00650A71"/>
    <w:rsid w:val="00651E9F"/>
    <w:rsid w:val="00653751"/>
    <w:rsid w:val="006570BC"/>
    <w:rsid w:val="0066076C"/>
    <w:rsid w:val="00662506"/>
    <w:rsid w:val="0066299F"/>
    <w:rsid w:val="00662F0A"/>
    <w:rsid w:val="006639AD"/>
    <w:rsid w:val="00664FB5"/>
    <w:rsid w:val="006651F5"/>
    <w:rsid w:val="0066794B"/>
    <w:rsid w:val="00672B9B"/>
    <w:rsid w:val="00676838"/>
    <w:rsid w:val="006826D5"/>
    <w:rsid w:val="0068771C"/>
    <w:rsid w:val="00687DD6"/>
    <w:rsid w:val="00687ECC"/>
    <w:rsid w:val="00692AC4"/>
    <w:rsid w:val="00692AD3"/>
    <w:rsid w:val="00695647"/>
    <w:rsid w:val="006964B5"/>
    <w:rsid w:val="006A0CCE"/>
    <w:rsid w:val="006A105D"/>
    <w:rsid w:val="006B6E9A"/>
    <w:rsid w:val="006B7217"/>
    <w:rsid w:val="006C2E8A"/>
    <w:rsid w:val="006C376D"/>
    <w:rsid w:val="006D13DF"/>
    <w:rsid w:val="006D3B00"/>
    <w:rsid w:val="006D428C"/>
    <w:rsid w:val="006D7DB2"/>
    <w:rsid w:val="006E3070"/>
    <w:rsid w:val="006E6D50"/>
    <w:rsid w:val="006E72CB"/>
    <w:rsid w:val="006F1D69"/>
    <w:rsid w:val="006F3A4D"/>
    <w:rsid w:val="006F3BE8"/>
    <w:rsid w:val="00701F55"/>
    <w:rsid w:val="007028F4"/>
    <w:rsid w:val="007035E0"/>
    <w:rsid w:val="00706EA0"/>
    <w:rsid w:val="00710B37"/>
    <w:rsid w:val="00711A5E"/>
    <w:rsid w:val="0071409A"/>
    <w:rsid w:val="00715106"/>
    <w:rsid w:val="007151AB"/>
    <w:rsid w:val="007154AA"/>
    <w:rsid w:val="00721484"/>
    <w:rsid w:val="007271CB"/>
    <w:rsid w:val="00734222"/>
    <w:rsid w:val="00735FE0"/>
    <w:rsid w:val="00736D35"/>
    <w:rsid w:val="00736E45"/>
    <w:rsid w:val="00743CE0"/>
    <w:rsid w:val="00745A19"/>
    <w:rsid w:val="00745F27"/>
    <w:rsid w:val="007467E4"/>
    <w:rsid w:val="0075215A"/>
    <w:rsid w:val="00752A91"/>
    <w:rsid w:val="0075420D"/>
    <w:rsid w:val="007636DB"/>
    <w:rsid w:val="00765020"/>
    <w:rsid w:val="00765CBC"/>
    <w:rsid w:val="00766674"/>
    <w:rsid w:val="007717F6"/>
    <w:rsid w:val="007726C7"/>
    <w:rsid w:val="007805C5"/>
    <w:rsid w:val="00783181"/>
    <w:rsid w:val="00785B05"/>
    <w:rsid w:val="00791658"/>
    <w:rsid w:val="007944EE"/>
    <w:rsid w:val="007972AD"/>
    <w:rsid w:val="007A38A3"/>
    <w:rsid w:val="007A5F84"/>
    <w:rsid w:val="007B1473"/>
    <w:rsid w:val="007B572E"/>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2E6"/>
    <w:rsid w:val="007F05DA"/>
    <w:rsid w:val="007F19FD"/>
    <w:rsid w:val="007F2414"/>
    <w:rsid w:val="007F7062"/>
    <w:rsid w:val="0080064A"/>
    <w:rsid w:val="008011AC"/>
    <w:rsid w:val="00805FB2"/>
    <w:rsid w:val="00813936"/>
    <w:rsid w:val="00813959"/>
    <w:rsid w:val="008146C8"/>
    <w:rsid w:val="00827E46"/>
    <w:rsid w:val="00832BB7"/>
    <w:rsid w:val="00844E87"/>
    <w:rsid w:val="008513A0"/>
    <w:rsid w:val="00852598"/>
    <w:rsid w:val="00854779"/>
    <w:rsid w:val="00854EC6"/>
    <w:rsid w:val="00855A5A"/>
    <w:rsid w:val="00860EBF"/>
    <w:rsid w:val="00873122"/>
    <w:rsid w:val="0088061E"/>
    <w:rsid w:val="008814ED"/>
    <w:rsid w:val="00885CD1"/>
    <w:rsid w:val="008903A1"/>
    <w:rsid w:val="008915EB"/>
    <w:rsid w:val="008921BB"/>
    <w:rsid w:val="008947F4"/>
    <w:rsid w:val="008A0CD3"/>
    <w:rsid w:val="008A2995"/>
    <w:rsid w:val="008A7F35"/>
    <w:rsid w:val="008B0CAF"/>
    <w:rsid w:val="008B5086"/>
    <w:rsid w:val="008B6B7D"/>
    <w:rsid w:val="008C4885"/>
    <w:rsid w:val="008C69E5"/>
    <w:rsid w:val="008C6C34"/>
    <w:rsid w:val="008D0224"/>
    <w:rsid w:val="008D3B53"/>
    <w:rsid w:val="008D4CAE"/>
    <w:rsid w:val="008D585A"/>
    <w:rsid w:val="008E3F1C"/>
    <w:rsid w:val="008E4957"/>
    <w:rsid w:val="008E5F5E"/>
    <w:rsid w:val="008E684E"/>
    <w:rsid w:val="008F1B72"/>
    <w:rsid w:val="008F36DB"/>
    <w:rsid w:val="00903852"/>
    <w:rsid w:val="00903A2D"/>
    <w:rsid w:val="00906C49"/>
    <w:rsid w:val="00911266"/>
    <w:rsid w:val="00911CA1"/>
    <w:rsid w:val="00913C70"/>
    <w:rsid w:val="00925917"/>
    <w:rsid w:val="00930B8D"/>
    <w:rsid w:val="00932E23"/>
    <w:rsid w:val="00933F8E"/>
    <w:rsid w:val="00933F91"/>
    <w:rsid w:val="00936A79"/>
    <w:rsid w:val="00940316"/>
    <w:rsid w:val="009410CB"/>
    <w:rsid w:val="00944CF8"/>
    <w:rsid w:val="00953708"/>
    <w:rsid w:val="00953B7B"/>
    <w:rsid w:val="00960F8F"/>
    <w:rsid w:val="00965618"/>
    <w:rsid w:val="00965FD6"/>
    <w:rsid w:val="00971254"/>
    <w:rsid w:val="009741CA"/>
    <w:rsid w:val="00975123"/>
    <w:rsid w:val="00975A43"/>
    <w:rsid w:val="009764B0"/>
    <w:rsid w:val="00980824"/>
    <w:rsid w:val="00984A23"/>
    <w:rsid w:val="00991476"/>
    <w:rsid w:val="00996951"/>
    <w:rsid w:val="009A498F"/>
    <w:rsid w:val="009A6563"/>
    <w:rsid w:val="009A6AA5"/>
    <w:rsid w:val="009A7E13"/>
    <w:rsid w:val="009B0C68"/>
    <w:rsid w:val="009B0D86"/>
    <w:rsid w:val="009B2BE7"/>
    <w:rsid w:val="009B303C"/>
    <w:rsid w:val="009B3451"/>
    <w:rsid w:val="009B3B8B"/>
    <w:rsid w:val="009B4782"/>
    <w:rsid w:val="009B5DCA"/>
    <w:rsid w:val="009B61E3"/>
    <w:rsid w:val="009C00CA"/>
    <w:rsid w:val="009C0421"/>
    <w:rsid w:val="009C1544"/>
    <w:rsid w:val="009C690A"/>
    <w:rsid w:val="009D056C"/>
    <w:rsid w:val="009E324E"/>
    <w:rsid w:val="009E3357"/>
    <w:rsid w:val="009E3A90"/>
    <w:rsid w:val="009E4865"/>
    <w:rsid w:val="009E53B8"/>
    <w:rsid w:val="009E68FE"/>
    <w:rsid w:val="009F0F94"/>
    <w:rsid w:val="009F3C45"/>
    <w:rsid w:val="009F4CE6"/>
    <w:rsid w:val="009F6C74"/>
    <w:rsid w:val="009F6FA8"/>
    <w:rsid w:val="00A1058B"/>
    <w:rsid w:val="00A1461F"/>
    <w:rsid w:val="00A1685B"/>
    <w:rsid w:val="00A2099B"/>
    <w:rsid w:val="00A20D13"/>
    <w:rsid w:val="00A24F6B"/>
    <w:rsid w:val="00A25538"/>
    <w:rsid w:val="00A260F5"/>
    <w:rsid w:val="00A265AF"/>
    <w:rsid w:val="00A26D1E"/>
    <w:rsid w:val="00A307DF"/>
    <w:rsid w:val="00A30819"/>
    <w:rsid w:val="00A357F1"/>
    <w:rsid w:val="00A363EE"/>
    <w:rsid w:val="00A36FC0"/>
    <w:rsid w:val="00A37740"/>
    <w:rsid w:val="00A42644"/>
    <w:rsid w:val="00A5405A"/>
    <w:rsid w:val="00A56262"/>
    <w:rsid w:val="00A603FA"/>
    <w:rsid w:val="00A702F0"/>
    <w:rsid w:val="00A70425"/>
    <w:rsid w:val="00A70979"/>
    <w:rsid w:val="00A70A51"/>
    <w:rsid w:val="00A714E3"/>
    <w:rsid w:val="00A747AD"/>
    <w:rsid w:val="00A75CE5"/>
    <w:rsid w:val="00A76E69"/>
    <w:rsid w:val="00A82BFB"/>
    <w:rsid w:val="00A851D8"/>
    <w:rsid w:val="00A930C1"/>
    <w:rsid w:val="00A96F2C"/>
    <w:rsid w:val="00AA1D87"/>
    <w:rsid w:val="00AA1EF3"/>
    <w:rsid w:val="00AA212D"/>
    <w:rsid w:val="00AA2C1B"/>
    <w:rsid w:val="00AA4397"/>
    <w:rsid w:val="00AA4BF1"/>
    <w:rsid w:val="00AA6370"/>
    <w:rsid w:val="00AA6ED6"/>
    <w:rsid w:val="00AB0A04"/>
    <w:rsid w:val="00AB344F"/>
    <w:rsid w:val="00AC4F67"/>
    <w:rsid w:val="00AC5BD9"/>
    <w:rsid w:val="00AD1E9F"/>
    <w:rsid w:val="00AD27C1"/>
    <w:rsid w:val="00AD78DB"/>
    <w:rsid w:val="00AE1CB0"/>
    <w:rsid w:val="00AE4383"/>
    <w:rsid w:val="00AE4F84"/>
    <w:rsid w:val="00AE597A"/>
    <w:rsid w:val="00AF087E"/>
    <w:rsid w:val="00AF1184"/>
    <w:rsid w:val="00AF3657"/>
    <w:rsid w:val="00B01365"/>
    <w:rsid w:val="00B1063A"/>
    <w:rsid w:val="00B12542"/>
    <w:rsid w:val="00B12A43"/>
    <w:rsid w:val="00B15172"/>
    <w:rsid w:val="00B23F73"/>
    <w:rsid w:val="00B26DE3"/>
    <w:rsid w:val="00B321FB"/>
    <w:rsid w:val="00B34890"/>
    <w:rsid w:val="00B435B5"/>
    <w:rsid w:val="00B43827"/>
    <w:rsid w:val="00B43A8C"/>
    <w:rsid w:val="00B45DE8"/>
    <w:rsid w:val="00B510F6"/>
    <w:rsid w:val="00B564B1"/>
    <w:rsid w:val="00B564B6"/>
    <w:rsid w:val="00B60060"/>
    <w:rsid w:val="00B60332"/>
    <w:rsid w:val="00B60618"/>
    <w:rsid w:val="00B639CE"/>
    <w:rsid w:val="00B651B9"/>
    <w:rsid w:val="00B71A98"/>
    <w:rsid w:val="00B72D09"/>
    <w:rsid w:val="00B801E5"/>
    <w:rsid w:val="00B82BFE"/>
    <w:rsid w:val="00B867A0"/>
    <w:rsid w:val="00B95568"/>
    <w:rsid w:val="00B955C6"/>
    <w:rsid w:val="00B971AD"/>
    <w:rsid w:val="00BA0223"/>
    <w:rsid w:val="00BA139E"/>
    <w:rsid w:val="00BA175C"/>
    <w:rsid w:val="00BA3E45"/>
    <w:rsid w:val="00BA684F"/>
    <w:rsid w:val="00BB057B"/>
    <w:rsid w:val="00BB0A41"/>
    <w:rsid w:val="00BB0FE8"/>
    <w:rsid w:val="00BB42B1"/>
    <w:rsid w:val="00BC010F"/>
    <w:rsid w:val="00BC4E5F"/>
    <w:rsid w:val="00BC587A"/>
    <w:rsid w:val="00BD1CEC"/>
    <w:rsid w:val="00BD1E4A"/>
    <w:rsid w:val="00BD2203"/>
    <w:rsid w:val="00BD3D7A"/>
    <w:rsid w:val="00BD44B2"/>
    <w:rsid w:val="00BD4DE3"/>
    <w:rsid w:val="00BE0033"/>
    <w:rsid w:val="00BE1556"/>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36C6F"/>
    <w:rsid w:val="00C40EEF"/>
    <w:rsid w:val="00C417D0"/>
    <w:rsid w:val="00C42950"/>
    <w:rsid w:val="00C442AE"/>
    <w:rsid w:val="00C472A2"/>
    <w:rsid w:val="00C52FA8"/>
    <w:rsid w:val="00C53035"/>
    <w:rsid w:val="00C541E5"/>
    <w:rsid w:val="00C55671"/>
    <w:rsid w:val="00C603C3"/>
    <w:rsid w:val="00C610D9"/>
    <w:rsid w:val="00C61F66"/>
    <w:rsid w:val="00C64532"/>
    <w:rsid w:val="00C7196E"/>
    <w:rsid w:val="00C76D48"/>
    <w:rsid w:val="00C77FD7"/>
    <w:rsid w:val="00C827D8"/>
    <w:rsid w:val="00C82C8B"/>
    <w:rsid w:val="00C872EC"/>
    <w:rsid w:val="00C903F0"/>
    <w:rsid w:val="00CA3DE2"/>
    <w:rsid w:val="00CA3F65"/>
    <w:rsid w:val="00CA5A71"/>
    <w:rsid w:val="00CB0091"/>
    <w:rsid w:val="00CB0247"/>
    <w:rsid w:val="00CB13E6"/>
    <w:rsid w:val="00CB3671"/>
    <w:rsid w:val="00CB6492"/>
    <w:rsid w:val="00CB71D3"/>
    <w:rsid w:val="00CB7857"/>
    <w:rsid w:val="00CC0E0D"/>
    <w:rsid w:val="00CC22BE"/>
    <w:rsid w:val="00CC2E19"/>
    <w:rsid w:val="00CC3603"/>
    <w:rsid w:val="00CC45F3"/>
    <w:rsid w:val="00CC76E0"/>
    <w:rsid w:val="00CD035C"/>
    <w:rsid w:val="00CD065B"/>
    <w:rsid w:val="00CD7193"/>
    <w:rsid w:val="00CE16ED"/>
    <w:rsid w:val="00CE6EF2"/>
    <w:rsid w:val="00D01DC2"/>
    <w:rsid w:val="00D022A1"/>
    <w:rsid w:val="00D03766"/>
    <w:rsid w:val="00D05674"/>
    <w:rsid w:val="00D11758"/>
    <w:rsid w:val="00D12BA5"/>
    <w:rsid w:val="00D15CFA"/>
    <w:rsid w:val="00D207FC"/>
    <w:rsid w:val="00D2238A"/>
    <w:rsid w:val="00D236F5"/>
    <w:rsid w:val="00D32DFB"/>
    <w:rsid w:val="00D33BD9"/>
    <w:rsid w:val="00D35DEF"/>
    <w:rsid w:val="00D42EB6"/>
    <w:rsid w:val="00D4436F"/>
    <w:rsid w:val="00D44CF6"/>
    <w:rsid w:val="00D52A4A"/>
    <w:rsid w:val="00D61912"/>
    <w:rsid w:val="00D61BC0"/>
    <w:rsid w:val="00D66AF2"/>
    <w:rsid w:val="00D67195"/>
    <w:rsid w:val="00D67980"/>
    <w:rsid w:val="00D67CFD"/>
    <w:rsid w:val="00D7340F"/>
    <w:rsid w:val="00D74BE7"/>
    <w:rsid w:val="00D75599"/>
    <w:rsid w:val="00D80559"/>
    <w:rsid w:val="00D824E7"/>
    <w:rsid w:val="00D8505F"/>
    <w:rsid w:val="00D860C6"/>
    <w:rsid w:val="00D863E0"/>
    <w:rsid w:val="00D866E0"/>
    <w:rsid w:val="00D867B1"/>
    <w:rsid w:val="00D86CB2"/>
    <w:rsid w:val="00D86F31"/>
    <w:rsid w:val="00D91C93"/>
    <w:rsid w:val="00D93340"/>
    <w:rsid w:val="00D9387D"/>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0CDF"/>
    <w:rsid w:val="00E22B2A"/>
    <w:rsid w:val="00E22DA1"/>
    <w:rsid w:val="00E32166"/>
    <w:rsid w:val="00E324F4"/>
    <w:rsid w:val="00E35B5D"/>
    <w:rsid w:val="00E363C9"/>
    <w:rsid w:val="00E469E6"/>
    <w:rsid w:val="00E475F9"/>
    <w:rsid w:val="00E5280E"/>
    <w:rsid w:val="00E54203"/>
    <w:rsid w:val="00E57BC8"/>
    <w:rsid w:val="00E57EBE"/>
    <w:rsid w:val="00E60E28"/>
    <w:rsid w:val="00E706EA"/>
    <w:rsid w:val="00E70834"/>
    <w:rsid w:val="00E752FC"/>
    <w:rsid w:val="00E76423"/>
    <w:rsid w:val="00E77066"/>
    <w:rsid w:val="00E770E2"/>
    <w:rsid w:val="00E87ACF"/>
    <w:rsid w:val="00E9394B"/>
    <w:rsid w:val="00EA1E82"/>
    <w:rsid w:val="00EA3D0E"/>
    <w:rsid w:val="00EA42E6"/>
    <w:rsid w:val="00EA5AE1"/>
    <w:rsid w:val="00EB0166"/>
    <w:rsid w:val="00EB1F06"/>
    <w:rsid w:val="00EB3D39"/>
    <w:rsid w:val="00EB55D9"/>
    <w:rsid w:val="00EB5932"/>
    <w:rsid w:val="00EC0921"/>
    <w:rsid w:val="00EC5E5D"/>
    <w:rsid w:val="00ED0688"/>
    <w:rsid w:val="00ED3908"/>
    <w:rsid w:val="00ED705B"/>
    <w:rsid w:val="00EE349A"/>
    <w:rsid w:val="00EE6EF1"/>
    <w:rsid w:val="00EF2C78"/>
    <w:rsid w:val="00EF39CA"/>
    <w:rsid w:val="00F013C0"/>
    <w:rsid w:val="00F06133"/>
    <w:rsid w:val="00F121A6"/>
    <w:rsid w:val="00F16117"/>
    <w:rsid w:val="00F26DAF"/>
    <w:rsid w:val="00F27DD3"/>
    <w:rsid w:val="00F3191C"/>
    <w:rsid w:val="00F34435"/>
    <w:rsid w:val="00F37577"/>
    <w:rsid w:val="00F37917"/>
    <w:rsid w:val="00F4289A"/>
    <w:rsid w:val="00F46C47"/>
    <w:rsid w:val="00F51057"/>
    <w:rsid w:val="00F552DE"/>
    <w:rsid w:val="00F6037A"/>
    <w:rsid w:val="00F603DB"/>
    <w:rsid w:val="00F6501E"/>
    <w:rsid w:val="00F70835"/>
    <w:rsid w:val="00F70B3E"/>
    <w:rsid w:val="00F7288B"/>
    <w:rsid w:val="00F74C06"/>
    <w:rsid w:val="00F8061A"/>
    <w:rsid w:val="00F83A1D"/>
    <w:rsid w:val="00F87258"/>
    <w:rsid w:val="00F9178E"/>
    <w:rsid w:val="00F92D46"/>
    <w:rsid w:val="00F94F2F"/>
    <w:rsid w:val="00F94FF3"/>
    <w:rsid w:val="00F95400"/>
    <w:rsid w:val="00F97E96"/>
    <w:rsid w:val="00FA12EA"/>
    <w:rsid w:val="00FA1D8D"/>
    <w:rsid w:val="00FB21E9"/>
    <w:rsid w:val="00FB5783"/>
    <w:rsid w:val="00FB7C03"/>
    <w:rsid w:val="00FC04B0"/>
    <w:rsid w:val="00FC174D"/>
    <w:rsid w:val="00FC2FC0"/>
    <w:rsid w:val="00FC40D6"/>
    <w:rsid w:val="00FD2228"/>
    <w:rsid w:val="00FD73AB"/>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3268A6"/>
    <w:rPr>
      <w:rFonts w:eastAsia="Calibri"/>
      <w:sz w:val="24"/>
      <w:szCs w:val="22"/>
    </w:rPr>
  </w:style>
  <w:style w:type="character" w:styleId="CommentReference">
    <w:name w:val="annotation reference"/>
    <w:basedOn w:val="DefaultParagraphFont"/>
    <w:rsid w:val="00641B69"/>
    <w:rPr>
      <w:sz w:val="16"/>
      <w:szCs w:val="16"/>
    </w:rPr>
  </w:style>
  <w:style w:type="paragraph" w:styleId="CommentText">
    <w:name w:val="annotation text"/>
    <w:basedOn w:val="Normal"/>
    <w:link w:val="CommentTextChar"/>
    <w:rsid w:val="00641B69"/>
    <w:rPr>
      <w:sz w:val="20"/>
    </w:rPr>
  </w:style>
  <w:style w:type="character" w:customStyle="1" w:styleId="CommentTextChar">
    <w:name w:val="Comment Text Char"/>
    <w:basedOn w:val="DefaultParagraphFont"/>
    <w:link w:val="CommentText"/>
    <w:rsid w:val="00641B69"/>
  </w:style>
  <w:style w:type="paragraph" w:styleId="CommentSubject">
    <w:name w:val="annotation subject"/>
    <w:basedOn w:val="CommentText"/>
    <w:next w:val="CommentText"/>
    <w:link w:val="CommentSubjectChar"/>
    <w:rsid w:val="00641B69"/>
    <w:rPr>
      <w:b/>
      <w:bCs/>
    </w:rPr>
  </w:style>
  <w:style w:type="character" w:customStyle="1" w:styleId="CommentSubjectChar">
    <w:name w:val="Comment Subject Char"/>
    <w:basedOn w:val="CommentTextChar"/>
    <w:link w:val="CommentSubject"/>
    <w:rsid w:val="00641B69"/>
    <w:rPr>
      <w:b/>
      <w:bCs/>
    </w:rPr>
  </w:style>
  <w:style w:type="character" w:customStyle="1" w:styleId="FootnoteTextChar">
    <w:name w:val="Footnote Text Char"/>
    <w:basedOn w:val="DefaultParagraphFont"/>
    <w:link w:val="FootnoteText"/>
    <w:semiHidden/>
    <w:rsid w:val="000242A2"/>
  </w:style>
  <w:style w:type="character" w:customStyle="1" w:styleId="FooterChar">
    <w:name w:val="Footer Char"/>
    <w:basedOn w:val="DefaultParagraphFont"/>
    <w:link w:val="Footer"/>
    <w:uiPriority w:val="99"/>
    <w:rsid w:val="00FD73AB"/>
    <w:rPr>
      <w:sz w:val="16"/>
    </w:rPr>
  </w:style>
  <w:style w:type="paragraph" w:styleId="Revision">
    <w:name w:val="Revision"/>
    <w:hidden/>
    <w:uiPriority w:val="99"/>
    <w:semiHidden/>
    <w:rsid w:val="0078318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A9C84-AAAF-4B46-8ED3-5CB0D5663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1838</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2021-06-25T15:31:00Z</dcterms:created>
  <dcterms:modified xsi:type="dcterms:W3CDTF">2021-06-25T15:37:00Z</dcterms:modified>
</cp:coreProperties>
</file>